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D2" w:rsidRPr="002978D2" w:rsidRDefault="002978D2" w:rsidP="002978D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  <w:r w:rsidRPr="002978D2">
        <w:rPr>
          <w:b/>
          <w:sz w:val="36"/>
          <w:szCs w:val="36"/>
        </w:rPr>
        <w:t>Развивающая предметно-пространственная среда прогулочных участков</w:t>
      </w:r>
    </w:p>
    <w:p w:rsidR="002978D2" w:rsidRDefault="002978D2" w:rsidP="0028015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E50AC" w:rsidRDefault="00CC255C" w:rsidP="0028015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Летний период – это уникальная пора, позволяющая взрослым создать условия для оздоровления детей</w:t>
      </w:r>
      <w:r w:rsidR="006E50AC">
        <w:rPr>
          <w:sz w:val="28"/>
        </w:rPr>
        <w:t xml:space="preserve"> </w:t>
      </w:r>
      <w:r>
        <w:rPr>
          <w:sz w:val="28"/>
        </w:rPr>
        <w:t xml:space="preserve"> и, прежде всего, для повышения резервных возможностей детского организма. Максимальное пребывание детей на свежем воздухе, достаточная продолжительность сна, полноценное питание, проведение оздоровительных, физкультурных и культурных мероприятий – залог успешной организации летнего отдыха и укрепления здоровья дошкольников. </w:t>
      </w:r>
      <w:r w:rsidR="006E50AC">
        <w:rPr>
          <w:sz w:val="28"/>
        </w:rPr>
        <w:t>Важно выделять детям свободное время для самостоятельной деятельности с распределением на первую и вторую половину дня. Оздоровление детей в летний период</w:t>
      </w:r>
      <w:r>
        <w:rPr>
          <w:sz w:val="28"/>
        </w:rPr>
        <w:t xml:space="preserve"> </w:t>
      </w:r>
      <w:r w:rsidR="006E50AC">
        <w:rPr>
          <w:sz w:val="28"/>
        </w:rPr>
        <w:t xml:space="preserve"> должно идти с максимальным использованием</w:t>
      </w:r>
      <w:proofErr w:type="gramStart"/>
      <w:r w:rsidR="006E50AC">
        <w:rPr>
          <w:sz w:val="28"/>
        </w:rPr>
        <w:t xml:space="preserve"> ,</w:t>
      </w:r>
      <w:proofErr w:type="gramEnd"/>
      <w:r w:rsidR="006E50AC">
        <w:rPr>
          <w:sz w:val="28"/>
        </w:rPr>
        <w:t xml:space="preserve"> прежде всего, естественных факторов природы и созданием условий для удовлетворения необходимой детям двигательной активности. Пребывание детей на свежем воздухе существенно удлиняется: на участке проводится большая часть режимных моментов. </w:t>
      </w:r>
    </w:p>
    <w:p w:rsidR="006E50AC" w:rsidRDefault="006E50AC" w:rsidP="0028015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В связи с этим, формированию развивающей среды открытой площадки в детском саду отводится большое значение. </w:t>
      </w:r>
    </w:p>
    <w:p w:rsidR="00280156" w:rsidRDefault="001E7AC6" w:rsidP="0028015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Развивающая предметно-пространственная среда </w:t>
      </w:r>
      <w:r w:rsidR="006E50AC">
        <w:rPr>
          <w:sz w:val="28"/>
        </w:rPr>
        <w:t xml:space="preserve">прогулочных участков </w:t>
      </w:r>
      <w:r>
        <w:rPr>
          <w:sz w:val="28"/>
        </w:rPr>
        <w:t>организована по принципу зонирования</w:t>
      </w:r>
      <w:r w:rsidR="006E50AC">
        <w:rPr>
          <w:sz w:val="28"/>
        </w:rPr>
        <w:t>, та</w:t>
      </w:r>
      <w:r w:rsidR="00FE55AF">
        <w:rPr>
          <w:sz w:val="28"/>
        </w:rPr>
        <w:t>к</w:t>
      </w:r>
      <w:r w:rsidR="00AE4756">
        <w:rPr>
          <w:sz w:val="28"/>
        </w:rPr>
        <w:t xml:space="preserve"> </w:t>
      </w:r>
      <w:r w:rsidR="00FE55AF">
        <w:rPr>
          <w:sz w:val="28"/>
        </w:rPr>
        <w:t>же как и помещений</w:t>
      </w:r>
      <w:r w:rsidR="006E50AC">
        <w:rPr>
          <w:sz w:val="28"/>
        </w:rPr>
        <w:t xml:space="preserve"> групп в ДОУ:</w:t>
      </w:r>
      <w:r w:rsidR="00CC255C">
        <w:rPr>
          <w:sz w:val="28"/>
        </w:rPr>
        <w:t xml:space="preserve">               </w:t>
      </w:r>
    </w:p>
    <w:p w:rsid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</w:p>
    <w:p w:rsid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</w:p>
    <w:p w:rsidR="00280156" w:rsidRDefault="00280156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Центр игры</w:t>
      </w:r>
      <w:r>
        <w:rPr>
          <w:color w:val="000000"/>
          <w:sz w:val="28"/>
          <w:szCs w:val="28"/>
        </w:rPr>
        <w:t>.</w:t>
      </w:r>
    </w:p>
    <w:p w:rsidR="00280156" w:rsidRDefault="00280156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средством формирования игровых умений у детей и руководства совместными детскими играми является игровой материал. Эта куклы и о</w:t>
      </w:r>
      <w:r w:rsidR="00FE55AF">
        <w:rPr>
          <w:color w:val="000000"/>
          <w:sz w:val="28"/>
          <w:szCs w:val="28"/>
        </w:rPr>
        <w:t xml:space="preserve">дежда для них, коляски, </w:t>
      </w:r>
      <w:r>
        <w:rPr>
          <w:color w:val="000000"/>
          <w:sz w:val="28"/>
          <w:szCs w:val="28"/>
        </w:rPr>
        <w:t xml:space="preserve"> телефон, посуда, инструменты для труда и т.д. Здесь же есть одежда</w:t>
      </w:r>
      <w:r w:rsidR="00FE55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в которую ребенок может переод</w:t>
      </w:r>
      <w:r w:rsidR="00FE55AF">
        <w:rPr>
          <w:color w:val="000000"/>
          <w:sz w:val="28"/>
          <w:szCs w:val="28"/>
        </w:rPr>
        <w:t>еться и стать тем, кем он хочет ( шляпы, накидки, сумки и т.д.).</w:t>
      </w:r>
      <w:r>
        <w:rPr>
          <w:color w:val="000000"/>
          <w:sz w:val="28"/>
          <w:szCs w:val="28"/>
        </w:rPr>
        <w:t xml:space="preserve"> В центре множество различных предметов: мелких игрушек, атрибутики для использования этих материалов в качестве предметов-заместителей (тряпочки, кубики, бутылочки, баночки, коробочки, семена, камешки и т.д.).</w:t>
      </w:r>
      <w:r w:rsidR="00FE55AF">
        <w:rPr>
          <w:color w:val="000000"/>
          <w:sz w:val="28"/>
          <w:szCs w:val="28"/>
        </w:rPr>
        <w:t xml:space="preserve"> Для оборудования на участке важно предусмотреть условия хранения игрушек и выполнение требований соблюдения санитарных правил и норм.</w:t>
      </w:r>
    </w:p>
    <w:p w:rsidR="004A6C83" w:rsidRDefault="004A6C83" w:rsidP="004A6C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группе имеется магнитофон, фонотека различных музыкальных произведений, записей литературный, музыкальных сказок, песенок, современных мелодий, много релаксационной и имитационной музыки.</w:t>
      </w:r>
    </w:p>
    <w:p w:rsidR="004A6C83" w:rsidRDefault="004A6C83" w:rsidP="004A6C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Театрализованные игры-занятия</w:t>
      </w:r>
      <w:proofErr w:type="gramStart"/>
      <w:r>
        <w:rPr>
          <w:color w:val="000000"/>
          <w:sz w:val="28"/>
          <w:szCs w:val="28"/>
        </w:rPr>
        <w:t xml:space="preserve"> </w:t>
      </w:r>
      <w:r w:rsidR="00523DCA">
        <w:rPr>
          <w:color w:val="000000"/>
          <w:sz w:val="28"/>
          <w:szCs w:val="28"/>
        </w:rPr>
        <w:t>,</w:t>
      </w:r>
      <w:proofErr w:type="gramEnd"/>
      <w:r w:rsidR="00523DCA">
        <w:rPr>
          <w:color w:val="000000"/>
          <w:sz w:val="28"/>
          <w:szCs w:val="28"/>
        </w:rPr>
        <w:t xml:space="preserve"> проводимые </w:t>
      </w:r>
      <w:r>
        <w:rPr>
          <w:color w:val="000000"/>
          <w:sz w:val="28"/>
          <w:szCs w:val="28"/>
        </w:rPr>
        <w:t>в этом центре направлены на развитие творческих способностей, вербального и невербального общения, интеллектуальных способностей. Они стимулируют мыслительные процессы проблемными ситуациями открытого типа и формируют способности ценить культурное и художественное наследие.</w:t>
      </w:r>
    </w:p>
    <w:p w:rsidR="004A6C83" w:rsidRDefault="004A6C83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80156" w:rsidRDefault="00280156" w:rsidP="00297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Строительно-двигательный центр</w:t>
      </w:r>
      <w:r w:rsidRPr="002978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оснащён различными видами конструкторов: «</w:t>
      </w:r>
      <w:proofErr w:type="spellStart"/>
      <w:r>
        <w:rPr>
          <w:color w:val="000000"/>
          <w:sz w:val="28"/>
          <w:szCs w:val="28"/>
        </w:rPr>
        <w:t>Лего</w:t>
      </w:r>
      <w:proofErr w:type="spellEnd"/>
      <w:r>
        <w:rPr>
          <w:color w:val="000000"/>
          <w:sz w:val="28"/>
          <w:szCs w:val="28"/>
        </w:rPr>
        <w:t>» (мелкий и крупный), железный конструк</w:t>
      </w:r>
      <w:r w:rsidR="00FE55AF">
        <w:rPr>
          <w:color w:val="000000"/>
          <w:sz w:val="28"/>
          <w:szCs w:val="28"/>
        </w:rPr>
        <w:t>тор</w:t>
      </w:r>
      <w:r>
        <w:rPr>
          <w:color w:val="000000"/>
          <w:sz w:val="28"/>
          <w:szCs w:val="28"/>
        </w:rPr>
        <w:t>.</w:t>
      </w:r>
      <w:r w:rsidR="002978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 с конструктором развивает общую и тонкую мот</w:t>
      </w:r>
      <w:r w:rsidR="004A6C83">
        <w:rPr>
          <w:color w:val="000000"/>
          <w:sz w:val="28"/>
          <w:szCs w:val="28"/>
        </w:rPr>
        <w:t>орику. У детей развивается оптико-</w:t>
      </w:r>
      <w:r>
        <w:rPr>
          <w:color w:val="000000"/>
          <w:sz w:val="28"/>
          <w:szCs w:val="28"/>
        </w:rPr>
        <w:t xml:space="preserve">двигательная координация и точность движений. В процессе схватывания, поднимания и взаимной подгонки элементов происходит выделение ведущей руки. Благодаря поиску тонкого равновесия совершенствуется зрительное восприятие. В этом центре </w:t>
      </w:r>
      <w:r w:rsidR="00FE55AF">
        <w:rPr>
          <w:color w:val="000000"/>
          <w:sz w:val="28"/>
          <w:szCs w:val="28"/>
        </w:rPr>
        <w:t xml:space="preserve">дети могут использовать в своей деятельности: </w:t>
      </w:r>
      <w:r>
        <w:rPr>
          <w:color w:val="000000"/>
          <w:sz w:val="28"/>
          <w:szCs w:val="28"/>
        </w:rPr>
        <w:t xml:space="preserve"> грузовики, маленькие машинки, фигурки людей и животных, </w:t>
      </w:r>
      <w:r>
        <w:rPr>
          <w:color w:val="000000"/>
          <w:sz w:val="28"/>
          <w:szCs w:val="28"/>
        </w:rPr>
        <w:lastRenderedPageBreak/>
        <w:t>самолеты, поезда с вагонами и другие мелкие игрушки. Имеются макеты улиц города для  изучения правил дорожного движения.</w:t>
      </w:r>
    </w:p>
    <w:p w:rsid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</w:p>
    <w:p w:rsidR="00280156" w:rsidRDefault="00280156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Центр искусства.</w:t>
      </w:r>
      <w:r>
        <w:rPr>
          <w:color w:val="000000"/>
          <w:sz w:val="28"/>
          <w:szCs w:val="28"/>
        </w:rPr>
        <w:t xml:space="preserve"> Стимулирует детей к апробированию и реализации творческих способностей, даёт детям возможность получить удовольствие от знакомства с новыми материалами, обогащает их тактильные ощущения. Здесь есть такие принадлежности для художественной деятельности, как бумага, краски, ножницы, кисточки, мел</w:t>
      </w:r>
      <w:r w:rsidR="00CA1747">
        <w:rPr>
          <w:color w:val="000000"/>
          <w:sz w:val="28"/>
          <w:szCs w:val="28"/>
        </w:rPr>
        <w:t>ки, трафареты, пластилин,</w:t>
      </w:r>
      <w:r>
        <w:rPr>
          <w:color w:val="000000"/>
          <w:sz w:val="28"/>
          <w:szCs w:val="28"/>
        </w:rPr>
        <w:t xml:space="preserve"> книжки-раскраски и т.д.</w:t>
      </w:r>
    </w:p>
    <w:p w:rsidR="00280156" w:rsidRDefault="00FE55AF" w:rsidP="00FE55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Листья,</w:t>
      </w:r>
      <w:r w:rsidR="00280156">
        <w:rPr>
          <w:color w:val="000000"/>
          <w:sz w:val="28"/>
          <w:szCs w:val="28"/>
        </w:rPr>
        <w:t xml:space="preserve"> палочки, камешки, песок и т.д. – природный материал предназначен для развития творчества фантазии, мышления и воображения. </w:t>
      </w:r>
    </w:p>
    <w:p w:rsidR="00FE55AF" w:rsidRDefault="00FE55AF" w:rsidP="00FE55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Книги, вынесенные на участок –</w:t>
      </w:r>
      <w:r w:rsidR="00CA1747">
        <w:rPr>
          <w:color w:val="000000"/>
          <w:sz w:val="28"/>
          <w:szCs w:val="28"/>
        </w:rPr>
        <w:t xml:space="preserve"> обязательный </w:t>
      </w:r>
      <w:r>
        <w:rPr>
          <w:color w:val="000000"/>
          <w:sz w:val="28"/>
          <w:szCs w:val="28"/>
        </w:rPr>
        <w:t xml:space="preserve"> атрибут</w:t>
      </w:r>
      <w:r w:rsidR="00CA1747">
        <w:rPr>
          <w:color w:val="000000"/>
          <w:sz w:val="28"/>
          <w:szCs w:val="28"/>
        </w:rPr>
        <w:t xml:space="preserve"> детской деятельности. Малыши любят слушать чтение любимых произведений, некоторые дети читают самостоятельно, а также сочиняют  и изготавливают</w:t>
      </w:r>
      <w:r w:rsidR="004A6C83">
        <w:rPr>
          <w:color w:val="000000"/>
          <w:sz w:val="28"/>
          <w:szCs w:val="28"/>
        </w:rPr>
        <w:t xml:space="preserve"> книжки-малышки</w:t>
      </w:r>
      <w:r w:rsidR="00CA1747">
        <w:rPr>
          <w:color w:val="000000"/>
          <w:sz w:val="28"/>
          <w:szCs w:val="28"/>
        </w:rPr>
        <w:t xml:space="preserve"> </w:t>
      </w:r>
    </w:p>
    <w:p w:rsidR="00FE55AF" w:rsidRDefault="00FE55AF" w:rsidP="00FE55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51C6A" w:rsidRDefault="00280156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  <w:u w:val="single"/>
        </w:rPr>
        <w:t xml:space="preserve">Центр природы и науки </w:t>
      </w:r>
      <w:r w:rsidR="00D51C6A">
        <w:rPr>
          <w:sz w:val="28"/>
          <w:szCs w:val="28"/>
        </w:rPr>
        <w:t xml:space="preserve">  </w:t>
      </w:r>
      <w:r w:rsidR="00D51C6A">
        <w:rPr>
          <w:sz w:val="28"/>
        </w:rPr>
        <w:t xml:space="preserve">Труд детей на огороде и в теплице  организуем в следующих формах: индивидуальные поручения – преимущественно в младшей группе, коллективный труд и дежурства в старших группах. Дети  осуществляют повседневный уход за растениями на огороде и в теплице: поливку, прополку. Здесь же проводятся занимательные игры и наблюдения по расширению у детей знаний окружающего мира.  </w:t>
      </w:r>
    </w:p>
    <w:p w:rsid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80156" w:rsidRDefault="00280156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Центр уединения</w:t>
      </w:r>
      <w:r>
        <w:rPr>
          <w:b/>
          <w:sz w:val="28"/>
          <w:szCs w:val="28"/>
        </w:rPr>
        <w:t xml:space="preserve"> </w:t>
      </w:r>
      <w:r w:rsidR="00523DCA">
        <w:rPr>
          <w:color w:val="000000"/>
          <w:sz w:val="28"/>
          <w:szCs w:val="28"/>
        </w:rPr>
        <w:t xml:space="preserve">оснащён </w:t>
      </w:r>
      <w:r>
        <w:rPr>
          <w:color w:val="000000"/>
          <w:sz w:val="28"/>
          <w:szCs w:val="28"/>
        </w:rPr>
        <w:t>мягкими игрушками, книгами, фотоальбомами семей воспитанников. Создан для снятия накопившегося у ребенка напряжения, раздражения, агрессии, поднятия настроения и психологического комфорта ребенка.</w:t>
      </w:r>
    </w:p>
    <w:p w:rsid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Центр игры и спорта</w:t>
      </w:r>
    </w:p>
    <w:p w:rsidR="00D51C6A" w:rsidRP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1C6A">
        <w:rPr>
          <w:color w:val="000000"/>
          <w:sz w:val="28"/>
          <w:szCs w:val="28"/>
        </w:rPr>
        <w:t>Любимое место</w:t>
      </w:r>
      <w:r>
        <w:rPr>
          <w:color w:val="000000"/>
          <w:sz w:val="28"/>
          <w:szCs w:val="28"/>
        </w:rPr>
        <w:t xml:space="preserve"> малышей, где они с удовольствием играют в подвижные игры, устраивают соревнования, проводят спортивные праздники</w:t>
      </w:r>
      <w:r w:rsidR="00AC1D40">
        <w:rPr>
          <w:color w:val="000000"/>
          <w:sz w:val="28"/>
          <w:szCs w:val="28"/>
        </w:rPr>
        <w:t>.</w:t>
      </w:r>
    </w:p>
    <w:p w:rsidR="00D51C6A" w:rsidRPr="00D51C6A" w:rsidRDefault="00D51C6A" w:rsidP="00280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45E" w:rsidRDefault="00DD745E"/>
    <w:sectPr w:rsidR="00DD745E" w:rsidSect="002978D2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D2" w:rsidRDefault="002978D2" w:rsidP="002978D2">
      <w:r>
        <w:separator/>
      </w:r>
    </w:p>
  </w:endnote>
  <w:endnote w:type="continuationSeparator" w:id="0">
    <w:p w:rsidR="002978D2" w:rsidRDefault="002978D2" w:rsidP="002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487917"/>
      <w:docPartObj>
        <w:docPartGallery w:val="Page Numbers (Bottom of Page)"/>
        <w:docPartUnique/>
      </w:docPartObj>
    </w:sdtPr>
    <w:sdtContent>
      <w:p w:rsidR="002978D2" w:rsidRDefault="002978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78D2" w:rsidRDefault="002978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D2" w:rsidRDefault="002978D2" w:rsidP="002978D2">
      <w:r>
        <w:separator/>
      </w:r>
    </w:p>
  </w:footnote>
  <w:footnote w:type="continuationSeparator" w:id="0">
    <w:p w:rsidR="002978D2" w:rsidRDefault="002978D2" w:rsidP="0029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34"/>
    <w:rsid w:val="00112234"/>
    <w:rsid w:val="001E7AC6"/>
    <w:rsid w:val="00280156"/>
    <w:rsid w:val="002978D2"/>
    <w:rsid w:val="004A6C83"/>
    <w:rsid w:val="00523DCA"/>
    <w:rsid w:val="006E50AC"/>
    <w:rsid w:val="00AC1D40"/>
    <w:rsid w:val="00AE4756"/>
    <w:rsid w:val="00CA1747"/>
    <w:rsid w:val="00CC255C"/>
    <w:rsid w:val="00D51C6A"/>
    <w:rsid w:val="00DD745E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7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7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7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7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78</dc:creator>
  <cp:keywords/>
  <dc:description/>
  <cp:lastModifiedBy>Евгения</cp:lastModifiedBy>
  <cp:revision>6</cp:revision>
  <dcterms:created xsi:type="dcterms:W3CDTF">2015-06-05T05:41:00Z</dcterms:created>
  <dcterms:modified xsi:type="dcterms:W3CDTF">2016-05-30T08:17:00Z</dcterms:modified>
</cp:coreProperties>
</file>