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09" w:rsidRPr="00870B3F" w:rsidRDefault="00353409" w:rsidP="00353409">
      <w:pPr>
        <w:spacing w:after="3" w:line="265" w:lineRule="auto"/>
        <w:ind w:left="1733" w:right="1747" w:hanging="10"/>
        <w:jc w:val="center"/>
        <w:rPr>
          <w:b/>
          <w:lang w:val="ru-RU"/>
        </w:rPr>
      </w:pP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>Ежегодный отчет о результатах деятельности за 2021/2022 учебный год</w:t>
      </w:r>
    </w:p>
    <w:p w:rsidR="00353409" w:rsidRPr="00870B3F" w:rsidRDefault="00353409" w:rsidP="00353409">
      <w:pPr>
        <w:spacing w:after="518" w:line="251" w:lineRule="auto"/>
        <w:ind w:left="13" w:firstLine="4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 xml:space="preserve">МИП </w:t>
      </w: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>Модель организации ранней помощи и сопровождения детей и их семей в</w:t>
      </w:r>
      <w:r w:rsidRPr="00870B3F">
        <w:rPr>
          <w:rFonts w:ascii="Times New Roman" w:eastAsia="Times New Roman" w:hAnsi="Times New Roman" w:cs="Times New Roman"/>
          <w:b/>
          <w:sz w:val="24"/>
          <w:lang w:val="ru-RU"/>
        </w:rPr>
        <w:t xml:space="preserve"> дошкольных образовательных учреждениях»</w:t>
      </w:r>
    </w:p>
    <w:p w:rsidR="00353409" w:rsidRPr="00353409" w:rsidRDefault="00353409" w:rsidP="003534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Общая информация</w:t>
      </w:r>
    </w:p>
    <w:p w:rsidR="00353409" w:rsidRDefault="00353409" w:rsidP="00353409">
      <w:pPr>
        <w:pStyle w:val="a3"/>
        <w:spacing w:after="3" w:line="265" w:lineRule="auto"/>
        <w:ind w:left="2083" w:right="1469"/>
      </w:pPr>
    </w:p>
    <w:p w:rsidR="00353409" w:rsidRPr="00353409" w:rsidRDefault="00353409" w:rsidP="003534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val="ru-RU" w:eastAsia="ar-SA"/>
        </w:rPr>
      </w:pPr>
      <w:r w:rsidRPr="00353409">
        <w:rPr>
          <w:rFonts w:ascii="Times New Roman" w:eastAsia="Arial" w:hAnsi="Times New Roman" w:cs="Times New Roman"/>
          <w:b/>
          <w:color w:val="auto"/>
          <w:sz w:val="24"/>
          <w:szCs w:val="24"/>
          <w:lang w:val="ru-RU" w:eastAsia="ar-SA"/>
        </w:rPr>
        <w:t>Участники проекта (внутри учреждения)</w:t>
      </w:r>
    </w:p>
    <w:p w:rsidR="00353409" w:rsidRPr="00353409" w:rsidRDefault="00353409" w:rsidP="0035340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u-RU" w:eastAsia="ar-SA"/>
        </w:rPr>
      </w:pPr>
    </w:p>
    <w:tbl>
      <w:tblPr>
        <w:tblW w:w="5315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695"/>
        <w:gridCol w:w="1854"/>
        <w:gridCol w:w="5823"/>
      </w:tblGrid>
      <w:tr w:rsidR="001E5185" w:rsidRPr="00353409" w:rsidTr="00870B3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409" w:rsidRPr="00353409" w:rsidRDefault="00353409" w:rsidP="003534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35340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409" w:rsidRPr="00353409" w:rsidRDefault="00353409" w:rsidP="003534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35340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  <w:t>ФИО участника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409" w:rsidRPr="00353409" w:rsidRDefault="00353409" w:rsidP="003534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35340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  <w:t>Должность,</w:t>
            </w:r>
          </w:p>
          <w:p w:rsidR="00353409" w:rsidRPr="00353409" w:rsidRDefault="00353409" w:rsidP="003534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35340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  <w:t>квалификационная категория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409" w:rsidRPr="00353409" w:rsidRDefault="00353409" w:rsidP="003534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35340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ru-RU" w:eastAsia="ar-SA"/>
              </w:rPr>
              <w:t>Функции при реализации проекта</w:t>
            </w:r>
          </w:p>
        </w:tc>
      </w:tr>
      <w:tr w:rsidR="001E5185" w:rsidRPr="00353409" w:rsidTr="00870B3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проектом, взаимодействие с ОО, участниками МИП. Разработка локальных актов по организации инновационной деятельности. Обобщение опыта работы детского сада.</w:t>
            </w:r>
          </w:p>
        </w:tc>
      </w:tr>
      <w:tr w:rsidR="001E5185" w:rsidRPr="00353409" w:rsidTr="00870B3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кв. категория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Pr="00960269" w:rsidRDefault="00960269" w:rsidP="00960269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Координация деятельности участников творческой группы,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  <w:p w:rsidR="00960269" w:rsidRPr="005B2E8C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960269" w:rsidRPr="00353409" w:rsidTr="00870B3F">
        <w:trPr>
          <w:jc w:val="center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9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содержания Программы Службы ранней помощи для детей младенческого и раннего возраста; </w:t>
            </w:r>
          </w:p>
          <w:p w:rsidR="00960269" w:rsidRDefault="00960269" w:rsidP="00960269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269" w:rsidRDefault="00960269" w:rsidP="00960269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семинаров для педагогов ДОУ – участников проекта; </w:t>
            </w:r>
          </w:p>
          <w:p w:rsidR="00960269" w:rsidRPr="005B2E8C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методических рекомендаций по организации Службы ранней помощи на базе ДОУ.</w:t>
            </w:r>
          </w:p>
        </w:tc>
      </w:tr>
      <w:tr w:rsidR="00960269" w:rsidRPr="00353409" w:rsidTr="00870B3F">
        <w:trPr>
          <w:jc w:val="center"/>
        </w:trPr>
        <w:tc>
          <w:tcPr>
            <w:tcW w:w="2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93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69" w:rsidRPr="00960269" w:rsidTr="00870B3F">
        <w:trPr>
          <w:jc w:val="center"/>
        </w:trPr>
        <w:tc>
          <w:tcPr>
            <w:tcW w:w="2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 А.С.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60269" w:rsidRPr="00960269" w:rsidRDefault="00960269" w:rsidP="00960269">
            <w:pPr>
              <w:spacing w:after="0"/>
              <w:jc w:val="center"/>
              <w:rPr>
                <w:lang w:val="ru-RU"/>
              </w:rPr>
            </w:pPr>
            <w:r w:rsidRPr="00960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кв. категория</w:t>
            </w:r>
          </w:p>
        </w:tc>
        <w:tc>
          <w:tcPr>
            <w:tcW w:w="293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69" w:rsidRPr="00353409" w:rsidTr="00870B3F">
        <w:trPr>
          <w:jc w:val="center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Е.М.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69" w:rsidRDefault="001E5185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269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9602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02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60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269" w:rsidRPr="005B2E8C" w:rsidRDefault="00960269" w:rsidP="009602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69" w:rsidRPr="005B2E8C" w:rsidRDefault="00960269" w:rsidP="0096026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2021-2022 уч. году.  </w:t>
            </w:r>
          </w:p>
        </w:tc>
      </w:tr>
    </w:tbl>
    <w:p w:rsidR="001E5185" w:rsidRDefault="001E5185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53409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Участники проекта (сетевое взаимодействие, при наличии): </w:t>
      </w:r>
    </w:p>
    <w:p w:rsidR="00EF3F0C" w:rsidRDefault="00EF3F0C" w:rsidP="002631B1">
      <w:pPr>
        <w:spacing w:after="0" w:line="270" w:lineRule="auto"/>
        <w:ind w:left="33" w:right="38" w:firstLine="3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МДОУ «Детский сад 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>№3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», «Детский сад № 55», МДОУ «Детский сад №65», «Детский сад № 77», 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№78», 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 93», 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>МДОУ «Д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 xml:space="preserve">етский сад №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126», 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 xml:space="preserve">МДОУ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«Детский сад №130», МДОУ «Детский сад №158», МДОУ «Детский сад №183»</w:t>
      </w:r>
      <w:r w:rsidR="002631B1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EF3F0C">
        <w:rPr>
          <w:rFonts w:ascii="Times New Roman" w:eastAsia="Times New Roman" w:hAnsi="Times New Roman" w:cs="Times New Roman"/>
          <w:sz w:val="24"/>
          <w:lang w:val="ru-RU"/>
        </w:rPr>
        <w:t>МДОУ «Детский сад №192», МДОУ «Детский сад №235»</w:t>
      </w:r>
    </w:p>
    <w:p w:rsidR="00EF3F0C" w:rsidRDefault="00EF3F0C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F3F0C" w:rsidRDefault="00EF3F0C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F3F0C" w:rsidRPr="00353409" w:rsidRDefault="00EF3F0C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53409" w:rsidRPr="00353409" w:rsidRDefault="00353409" w:rsidP="003534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Описание этапа инновационной деятельности (20</w:t>
      </w:r>
      <w:r w:rsidR="000039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21</w:t>
      </w: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/20</w:t>
      </w:r>
      <w:r w:rsidR="000039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22</w:t>
      </w: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учебный год)</w:t>
      </w:r>
    </w:p>
    <w:p w:rsidR="00353409" w:rsidRPr="00353409" w:rsidRDefault="00353409" w:rsidP="00353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53409" w:rsidRPr="00353409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2.1. Цели/задачи/достижения </w:t>
      </w:r>
    </w:p>
    <w:p w:rsidR="00353409" w:rsidRPr="00353409" w:rsidRDefault="00353409" w:rsidP="00353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3"/>
        <w:gridCol w:w="2033"/>
        <w:gridCol w:w="3444"/>
        <w:gridCol w:w="1985"/>
      </w:tblGrid>
      <w:tr w:rsidR="00353409" w:rsidRPr="00353409" w:rsidTr="00003961">
        <w:trPr>
          <w:jc w:val="center"/>
        </w:trPr>
        <w:tc>
          <w:tcPr>
            <w:tcW w:w="540" w:type="dxa"/>
          </w:tcPr>
          <w:p w:rsidR="00353409" w:rsidRPr="00353409" w:rsidRDefault="00353409" w:rsidP="0035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83" w:type="dxa"/>
          </w:tcPr>
          <w:p w:rsidR="00353409" w:rsidRPr="00353409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Цели и задачи этапа деятельности</w:t>
            </w:r>
          </w:p>
        </w:tc>
        <w:tc>
          <w:tcPr>
            <w:tcW w:w="2033" w:type="dxa"/>
          </w:tcPr>
          <w:p w:rsidR="00353409" w:rsidRPr="00353409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44" w:type="dxa"/>
          </w:tcPr>
          <w:p w:rsidR="00353409" w:rsidRPr="00353409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Планируемые</w:t>
            </w:r>
          </w:p>
          <w:p w:rsidR="00353409" w:rsidRPr="00353409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результаты</w:t>
            </w:r>
          </w:p>
        </w:tc>
        <w:tc>
          <w:tcPr>
            <w:tcW w:w="1985" w:type="dxa"/>
          </w:tcPr>
          <w:p w:rsidR="00003961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Достигнутые результаты/</w:t>
            </w:r>
          </w:p>
          <w:p w:rsidR="00353409" w:rsidRPr="00353409" w:rsidRDefault="00353409" w:rsidP="0035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Достижения</w:t>
            </w:r>
          </w:p>
        </w:tc>
      </w:tr>
      <w:tr w:rsidR="002B7211" w:rsidRPr="00353409" w:rsidTr="00003961">
        <w:trPr>
          <w:jc w:val="center"/>
        </w:trPr>
        <w:tc>
          <w:tcPr>
            <w:tcW w:w="540" w:type="dxa"/>
          </w:tcPr>
          <w:p w:rsidR="002B7211" w:rsidRPr="00353409" w:rsidRDefault="002B7211" w:rsidP="002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61" w:rsidRDefault="002B7211" w:rsidP="002B7211">
            <w:pPr>
              <w:ind w:right="16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Организационный этап.</w:t>
            </w:r>
          </w:p>
          <w:p w:rsidR="002B7211" w:rsidRPr="002B7211" w:rsidRDefault="002B7211" w:rsidP="002B7211">
            <w:pPr>
              <w:ind w:right="16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Планирование и организация работы на 2021</w:t>
            </w:r>
            <w:r w:rsidR="00003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2022 уч.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Формирование рабочей группы. Утверждение плана работы на </w:t>
            </w:r>
            <w:r w:rsidR="00003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2021 -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2022 </w:t>
            </w:r>
            <w:proofErr w:type="spellStart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уч.год</w:t>
            </w:r>
            <w:proofErr w:type="spellEnd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Сформирована рабочая группа. Утвержден план работы на 2021-2022 </w:t>
            </w:r>
            <w:proofErr w:type="spellStart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уч.год</w:t>
            </w:r>
            <w:proofErr w:type="spellEnd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достигнуты в полном объеме, в соответствии с планом </w:t>
            </w:r>
          </w:p>
        </w:tc>
      </w:tr>
      <w:tr w:rsidR="002B7211" w:rsidRPr="00353409" w:rsidTr="00003961">
        <w:trPr>
          <w:jc w:val="center"/>
        </w:trPr>
        <w:tc>
          <w:tcPr>
            <w:tcW w:w="540" w:type="dxa"/>
          </w:tcPr>
          <w:p w:rsidR="002B7211" w:rsidRPr="00353409" w:rsidRDefault="002B7211" w:rsidP="002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Основной этап.</w:t>
            </w:r>
          </w:p>
          <w:p w:rsidR="002B7211" w:rsidRPr="002B7211" w:rsidRDefault="002B7211" w:rsidP="002B7211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Реализация основных задач.  </w:t>
            </w:r>
          </w:p>
          <w:p w:rsidR="002B7211" w:rsidRPr="002B7211" w:rsidRDefault="002B7211" w:rsidP="002B7211">
            <w:pPr>
              <w:spacing w:after="30" w:line="250" w:lineRule="auto"/>
              <w:ind w:right="147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:rsidR="002B7211" w:rsidRPr="002B7211" w:rsidRDefault="002B7211" w:rsidP="002B7211">
            <w:pPr>
              <w:spacing w:line="257" w:lineRule="auto"/>
              <w:ind w:right="231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Создание нормативно-правовой базы Службы ранней помощи в ДОУ </w:t>
            </w:r>
          </w:p>
          <w:p w:rsidR="002B7211" w:rsidRPr="002B7211" w:rsidRDefault="002B7211" w:rsidP="002B7211">
            <w:pPr>
              <w:spacing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:rsidR="002B7211" w:rsidRPr="002B7211" w:rsidRDefault="002B7211" w:rsidP="002B7211">
            <w:pPr>
              <w:spacing w:line="278" w:lineRule="auto"/>
              <w:ind w:right="199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семинаров для педагогов ДОУ –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участников проекта; </w:t>
            </w:r>
          </w:p>
          <w:p w:rsidR="002B7211" w:rsidRPr="002B7211" w:rsidRDefault="002B7211" w:rsidP="002B7211">
            <w:pPr>
              <w:spacing w:line="247" w:lineRule="auto"/>
              <w:ind w:right="116" w:firstLine="21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Создание методических рекомендаций по организации Службы ранней помощи на базе ДОУ. </w:t>
            </w:r>
          </w:p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Заседания рабочей группы для разработки </w:t>
            </w:r>
          </w:p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«продукта», анализ результатов работы 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Утвержден план работы МИП 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2021 - </w:t>
            </w:r>
            <w:proofErr w:type="gramStart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2022  </w:t>
            </w:r>
            <w:proofErr w:type="spellStart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</w:t>
            </w:r>
            <w:proofErr w:type="gramEnd"/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.год</w:t>
            </w:r>
            <w:proofErr w:type="spellEnd"/>
          </w:p>
          <w:p w:rsidR="002B7211" w:rsidRPr="002B7211" w:rsidRDefault="002B7211" w:rsidP="002B7211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 Сформирована папка методических материалов по итогам 20-21 гг.</w:t>
            </w:r>
          </w:p>
          <w:p w:rsidR="002B7211" w:rsidRPr="002B7211" w:rsidRDefault="002B7211" w:rsidP="002B7211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Обновлено содержание раздела «Консультационный пункт» и «Служба ранней помощи» на сайте ДОУ. </w:t>
            </w:r>
          </w:p>
          <w:p w:rsidR="002B7211" w:rsidRPr="002B7211" w:rsidRDefault="002B7211" w:rsidP="002B7211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Разработано Положение о Службе ранней помощи в ДОУ. </w:t>
            </w:r>
          </w:p>
          <w:p w:rsidR="002B7211" w:rsidRPr="002B7211" w:rsidRDefault="002B7211" w:rsidP="002B7211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 Разработана программа Службы ранней помощи для детей с нарушениями речи и/или риском их возникновения.</w:t>
            </w:r>
          </w:p>
          <w:p w:rsidR="002B7211" w:rsidRPr="002B7211" w:rsidRDefault="002B7211" w:rsidP="002B7211">
            <w:pPr>
              <w:spacing w:line="281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Проведены семинары для педагогов ДОУ – участников проекта. </w:t>
            </w:r>
          </w:p>
          <w:p w:rsidR="002B7211" w:rsidRPr="002B7211" w:rsidRDefault="002B7211" w:rsidP="002B7211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Созданы методические рекомендации по </w:t>
            </w: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организации Службы ранней помощи на базе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Результаты достигнуты в полном объеме в соответствии с планом. </w:t>
            </w:r>
          </w:p>
        </w:tc>
      </w:tr>
      <w:tr w:rsidR="002B7211" w:rsidRPr="00353409" w:rsidTr="00003961">
        <w:trPr>
          <w:jc w:val="center"/>
        </w:trPr>
        <w:tc>
          <w:tcPr>
            <w:tcW w:w="540" w:type="dxa"/>
          </w:tcPr>
          <w:p w:rsidR="002B7211" w:rsidRPr="00353409" w:rsidRDefault="002B7211" w:rsidP="002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53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Default="002B7211" w:rsidP="002B7211">
            <w:pPr>
              <w:spacing w:line="251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  <w:lang w:val="ru-RU"/>
              </w:rPr>
              <w:t>Заключительный этап.</w:t>
            </w:r>
          </w:p>
          <w:p w:rsidR="002B7211" w:rsidRPr="002B7211" w:rsidRDefault="002B7211" w:rsidP="002B7211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Подведение итогов</w:t>
            </w:r>
          </w:p>
          <w:p w:rsidR="002B7211" w:rsidRPr="00F808B9" w:rsidRDefault="002B7211" w:rsidP="002B7211">
            <w:pPr>
              <w:spacing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работы группы, оформление отчетов, оформление наработанных материалов.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Транслирование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достигнутых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результатов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2B7211" w:rsidRPr="00F808B9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Публикация отчетов на официальном сайте МДОУ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деятельности размещены на сайте ДОУ. Отданы методические материалы руководителю проекта </w:t>
            </w:r>
          </w:p>
          <w:p w:rsidR="002B7211" w:rsidRPr="002B7211" w:rsidRDefault="002B7211" w:rsidP="002B7211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МДОУ «Детский сад </w:t>
            </w:r>
          </w:p>
          <w:p w:rsidR="002B7211" w:rsidRPr="00F808B9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№179»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1" w:rsidRPr="002B7211" w:rsidRDefault="002B7211" w:rsidP="002B721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B72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достигнуты в полном объеме в соответствии с планом. </w:t>
            </w:r>
          </w:p>
        </w:tc>
      </w:tr>
    </w:tbl>
    <w:p w:rsidR="00353409" w:rsidRPr="00353409" w:rsidRDefault="00353409" w:rsidP="003534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B7211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003961" w:rsidRPr="002B7211" w:rsidRDefault="00003961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2B7211" w:rsidRPr="002B7211" w:rsidRDefault="00A65A97" w:rsidP="002B7211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>Не вносились</w:t>
      </w:r>
      <w:r w:rsidR="002B7211" w:rsidRPr="002B72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 xml:space="preserve"> </w:t>
      </w:r>
    </w:p>
    <w:p w:rsidR="00353409" w:rsidRPr="00353409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53409" w:rsidRDefault="00353409" w:rsidP="002B721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Pr="0035340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003961" w:rsidRDefault="00003961" w:rsidP="002B721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Разработано н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ормативно-правовое, методическое обеспечение реализации проекта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Наличие высококвалифицированных кадров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ind w:right="55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Установление сетевого взаимодействия с ОО, имеющими опыт оказания коррекционно</w:t>
      </w:r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развивающей помощи дет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ям раннего возраста и их семьям;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ind w:right="5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Наличие практики оказания комплексной помощи детям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Достаточная материально-техническая база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Обеспечение доступ</w:t>
      </w:r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 участников проекта к интернет 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ресурсам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</w:p>
    <w:p w:rsidR="00A65A97" w:rsidRPr="00A65A97" w:rsidRDefault="00A65A97" w:rsidP="00A65A97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Созданы оптимальные условия для повышения профессиональной компетентности педагогов</w:t>
      </w:r>
      <w:r w:rsidR="00003961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по вопросам поддержки семей, воспитывающих детей с ОВЗ и/или инвалидностью</w:t>
      </w:r>
      <w:r w:rsidR="00003961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не посещающих ДОУ;</w:t>
      </w:r>
    </w:p>
    <w:p w:rsidR="00A65A97" w:rsidRPr="00A65A97" w:rsidRDefault="00A65A97" w:rsidP="00A65A97">
      <w:pPr>
        <w:numPr>
          <w:ilvl w:val="0"/>
          <w:numId w:val="3"/>
        </w:numPr>
        <w:spacing w:after="5" w:line="26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методический и психологической служб.</w:t>
      </w:r>
    </w:p>
    <w:p w:rsidR="00A65A97" w:rsidRDefault="00A65A97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53409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lastRenderedPageBreak/>
        <w:t>2.3. Опишите трудности и проблемы, с которыми столкнулись при реализации инновационного проекта</w:t>
      </w:r>
    </w:p>
    <w:p w:rsidR="00003961" w:rsidRPr="00353409" w:rsidRDefault="00003961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A65A97" w:rsidRPr="00A65A97" w:rsidRDefault="00A65A97" w:rsidP="00A65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:rsidR="00A65A97" w:rsidRPr="00A65A97" w:rsidRDefault="00A65A97" w:rsidP="00A65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A65A97" w:rsidRPr="00A65A97" w:rsidRDefault="00A65A97" w:rsidP="00A65A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Недостаточная обеспеченность специальными техническими средствами помощи для отдельных категорий детей с ОВЗ. </w:t>
      </w:r>
    </w:p>
    <w:p w:rsidR="00353409" w:rsidRPr="00A65A97" w:rsidRDefault="00353409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B7211" w:rsidRPr="00353409" w:rsidRDefault="002B7211" w:rsidP="0035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53409" w:rsidRPr="00353409" w:rsidRDefault="00353409" w:rsidP="003534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534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Описание результатов инновационной деятельности</w:t>
      </w:r>
    </w:p>
    <w:p w:rsidR="00353409" w:rsidRPr="00353409" w:rsidRDefault="00353409" w:rsidP="003534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A65A97" w:rsidRPr="00003961" w:rsidRDefault="00A65A97" w:rsidP="00A65A97">
      <w:pPr>
        <w:pStyle w:val="a3"/>
        <w:numPr>
          <w:ilvl w:val="1"/>
          <w:numId w:val="2"/>
        </w:num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Достигнутые результаты и эффекты инновационного проекта: </w:t>
      </w:r>
    </w:p>
    <w:p w:rsidR="00003961" w:rsidRPr="00A65A97" w:rsidRDefault="00003961" w:rsidP="00003961">
      <w:pPr>
        <w:pStyle w:val="a3"/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92EC3" w:rsidRPr="00003961" w:rsidRDefault="00D92EC3" w:rsidP="00003961">
      <w:pPr>
        <w:spacing w:after="39" w:line="250" w:lineRule="auto"/>
        <w:ind w:left="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Сформирован информационно-методический банк данных по организации и функционированию службы ранней помощи в ДОУ, созданы и наполнены разделы «Службы ранней помощи».</w:t>
      </w:r>
    </w:p>
    <w:p w:rsidR="00D92EC3" w:rsidRPr="00003961" w:rsidRDefault="00D92EC3" w:rsidP="00003961">
      <w:pPr>
        <w:spacing w:after="27" w:line="256" w:lineRule="auto"/>
        <w:ind w:left="38"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Разработаны методические рекомендации «Организация ранней помощи и сопровождения детей и их семей в дошкольном образовательном учреждении», включающие: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45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организацию сопровождения семьи в службах ранней помощи дошкольных образовательных учреждений;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36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деятельность междисциплинарной команды специалистов службы ранней помощи;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3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диагностику развития ребенка раннего возраста в службе ранней помощи;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психолого-педагогическое сопровождение ребенка и его семьи в службе ранней помощи на базе 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ДОУ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64" w:line="251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информационно-просветительскую работу с родителями;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оценку качества услуг ранней помощи в дошкольной образовательной организации;</w:t>
      </w:r>
    </w:p>
    <w:p w:rsidR="00D92EC3" w:rsidRPr="00003961" w:rsidRDefault="00D92EC3" w:rsidP="00D92EC3">
      <w:pPr>
        <w:pStyle w:val="a3"/>
        <w:numPr>
          <w:ilvl w:val="0"/>
          <w:numId w:val="11"/>
        </w:numPr>
        <w:spacing w:after="4" w:line="311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программы ранней помощи для детей раннего возраста (с нарушением слуха, речи, опорно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двигательного аппарата, зрения, с интеллектуальными нарушениями, с ранним детским аутизмом, для детей группы адаптации).</w:t>
      </w:r>
    </w:p>
    <w:p w:rsidR="00D92EC3" w:rsidRPr="00003961" w:rsidRDefault="00D92EC3" w:rsidP="00003961">
      <w:pPr>
        <w:spacing w:after="4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Создана модель «Межведомственного взаимодействия Службы ранней помощи в ДОУ»</w:t>
      </w:r>
    </w:p>
    <w:p w:rsidR="00D92EC3" w:rsidRPr="00003961" w:rsidRDefault="00D92EC3" w:rsidP="00003961">
      <w:pPr>
        <w:spacing w:after="78" w:line="256" w:lineRule="auto"/>
        <w:ind w:right="8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Создана модель «Службы ранней помощи как подразделение ДОУ»</w:t>
      </w:r>
    </w:p>
    <w:p w:rsidR="00A65A97" w:rsidRPr="00003961" w:rsidRDefault="00A65A97" w:rsidP="003534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92EC3" w:rsidRDefault="00D92EC3" w:rsidP="003534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A65A97" w:rsidRDefault="00A65A97" w:rsidP="00003961">
      <w:pPr>
        <w:pStyle w:val="a3"/>
        <w:numPr>
          <w:ilvl w:val="1"/>
          <w:numId w:val="2"/>
        </w:numPr>
        <w:spacing w:after="13" w:line="24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D92EC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Обоснование востребованности результатов инновационной деятельности для МСО г. Ярославля</w:t>
      </w:r>
    </w:p>
    <w:p w:rsidR="00003961" w:rsidRPr="00003961" w:rsidRDefault="00003961" w:rsidP="00003961">
      <w:pPr>
        <w:spacing w:after="13" w:line="249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003961" w:rsidRDefault="00D92EC3" w:rsidP="00003961">
      <w:pPr>
        <w:spacing w:after="4" w:line="256" w:lineRule="auto"/>
        <w:ind w:right="8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</w:t>
      </w:r>
    </w:p>
    <w:p w:rsidR="00D92EC3" w:rsidRPr="00003961" w:rsidRDefault="00D92EC3" w:rsidP="00003961">
      <w:pPr>
        <w:spacing w:after="4" w:line="256" w:lineRule="auto"/>
        <w:ind w:right="8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</w:t>
      </w:r>
    </w:p>
    <w:p w:rsidR="00D92EC3" w:rsidRPr="00003961" w:rsidRDefault="00D92EC3" w:rsidP="00003961">
      <w:pPr>
        <w:spacing w:after="4" w:line="256" w:lineRule="auto"/>
        <w:ind w:right="81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Разработана и апробирована система сопровождения семьи, включающая имеющийся опыт работы отдельных структурных подразделений, позволяющая 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обеспечить непрерывную, целенаправленную соответств</w:t>
      </w:r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енно, качественную, </w:t>
      </w:r>
      <w:proofErr w:type="spellStart"/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психолого</w:t>
      </w:r>
      <w:proofErr w:type="spellEnd"/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педагогическую, </w:t>
      </w:r>
      <w:proofErr w:type="spellStart"/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коррекционно</w:t>
      </w:r>
      <w:proofErr w:type="spellEnd"/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развивающую и информационно просветительскую деятельность. Проанализированные материалы обратной связи указывают на востребованность транслируемого опыта в практической деятельности </w:t>
      </w:r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педагогов.</w:t>
      </w:r>
    </w:p>
    <w:p w:rsidR="00D92EC3" w:rsidRPr="00003961" w:rsidRDefault="00D92EC3" w:rsidP="00003961">
      <w:pPr>
        <w:spacing w:after="13" w:line="24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Разработанные материалы служат основой для функционирования Службы ранней помощи на базе дошкольных образовательных учреждений.</w:t>
      </w:r>
    </w:p>
    <w:p w:rsidR="00D92EC3" w:rsidRDefault="00D92EC3" w:rsidP="00D92EC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A65A97" w:rsidRPr="00C31E39" w:rsidRDefault="00A65A97" w:rsidP="00003961">
      <w:pPr>
        <w:pStyle w:val="a3"/>
        <w:numPr>
          <w:ilvl w:val="1"/>
          <w:numId w:val="2"/>
        </w:num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A65A9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Влияние инновационных процессов на эффективность деятельности образовательной организации</w:t>
      </w:r>
    </w:p>
    <w:p w:rsidR="00C31E39" w:rsidRPr="00C31E39" w:rsidRDefault="00C31E39" w:rsidP="00003961">
      <w:pPr>
        <w:spacing w:after="13" w:line="249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F2223" w:rsidRDefault="00C31E39" w:rsidP="00626AB4">
      <w:pPr>
        <w:pStyle w:val="a3"/>
        <w:numPr>
          <w:ilvl w:val="0"/>
          <w:numId w:val="16"/>
        </w:numPr>
        <w:spacing w:after="39"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Наработка нормативно-правовой базы, регламентирующей деятельность Службы ранней помощи</w:t>
      </w:r>
      <w:r w:rsidR="00EF2223"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Консультационного</w:t>
      </w:r>
      <w:r w:rsid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2223"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базе дошкольной образовательной организации, разр</w:t>
      </w:r>
      <w:r w:rsid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аботка необходимой документации.</w:t>
      </w:r>
    </w:p>
    <w:p w:rsidR="00C31E39" w:rsidRPr="00EF2223" w:rsidRDefault="00C31E39" w:rsidP="00626AB4">
      <w:pPr>
        <w:pStyle w:val="a3"/>
        <w:numPr>
          <w:ilvl w:val="0"/>
          <w:numId w:val="16"/>
        </w:numPr>
        <w:spacing w:after="39"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C31E39" w:rsidRPr="00EF2223" w:rsidRDefault="00C31E39" w:rsidP="00EF2223">
      <w:pPr>
        <w:pStyle w:val="a3"/>
        <w:numPr>
          <w:ilvl w:val="0"/>
          <w:numId w:val="16"/>
        </w:numPr>
        <w:spacing w:after="39" w:line="2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Расширение оп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ыта сетевого взаимодействия с образовательными организациями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организации </w:t>
      </w:r>
      <w:proofErr w:type="spellStart"/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="00EF2223"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развивающей помощ</w:t>
      </w:r>
      <w:r w:rsid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и детям раннего возраста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31E39" w:rsidRPr="00EF2223" w:rsidRDefault="00C31E39" w:rsidP="00EF2223">
      <w:pPr>
        <w:pStyle w:val="a3"/>
        <w:numPr>
          <w:ilvl w:val="0"/>
          <w:numId w:val="16"/>
        </w:numPr>
        <w:spacing w:after="86" w:line="256" w:lineRule="auto"/>
        <w:ind w:right="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Высокий имидж и конкурентоспособность учреждения в окружающем социуме.</w:t>
      </w:r>
    </w:p>
    <w:p w:rsidR="00EF2223" w:rsidRPr="00C31E39" w:rsidRDefault="00EF2223" w:rsidP="00C31E39">
      <w:pPr>
        <w:spacing w:after="86" w:line="256" w:lineRule="auto"/>
        <w:ind w:left="321" w:right="81" w:firstLine="9"/>
        <w:rPr>
          <w:rFonts w:ascii="Times New Roman" w:hAnsi="Times New Roman" w:cs="Times New Roman"/>
          <w:sz w:val="24"/>
          <w:szCs w:val="24"/>
          <w:lang w:val="ru-RU"/>
        </w:rPr>
      </w:pPr>
    </w:p>
    <w:p w:rsidR="00C31E39" w:rsidRPr="00EF2223" w:rsidRDefault="00C31E39" w:rsidP="00003961">
      <w:pPr>
        <w:pStyle w:val="a3"/>
        <w:numPr>
          <w:ilvl w:val="1"/>
          <w:numId w:val="2"/>
        </w:numPr>
        <w:spacing w:after="0" w:line="247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EF2223" w:rsidRPr="00EF2223" w:rsidRDefault="00EF2223" w:rsidP="00003961">
      <w:pPr>
        <w:spacing w:after="0" w:line="247" w:lineRule="auto"/>
        <w:ind w:left="284" w:right="18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1E39" w:rsidRPr="00EF2223" w:rsidRDefault="00C31E39" w:rsidP="00EF2223">
      <w:pPr>
        <w:pStyle w:val="a3"/>
        <w:numPr>
          <w:ilvl w:val="0"/>
          <w:numId w:val="15"/>
        </w:numPr>
        <w:spacing w:after="4" w:line="256" w:lineRule="auto"/>
        <w:ind w:right="81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Отзывы участников семинаров, отражающие высокий уровень актуальности, новизны и доступности представленного материала по теме МИП.</w:t>
      </w:r>
    </w:p>
    <w:p w:rsidR="00C31E39" w:rsidRPr="00EF2223" w:rsidRDefault="00C31E39" w:rsidP="00EF2223">
      <w:pPr>
        <w:pStyle w:val="a3"/>
        <w:numPr>
          <w:ilvl w:val="0"/>
          <w:numId w:val="1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анкетирования родительской общественности с целью выявления</w:t>
      </w:r>
    </w:p>
    <w:p w:rsidR="00C31E39" w:rsidRPr="00EF2223" w:rsidRDefault="00C31E39" w:rsidP="00EF2223">
      <w:pPr>
        <w:pStyle w:val="a3"/>
        <w:numPr>
          <w:ilvl w:val="0"/>
          <w:numId w:val="1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удовлетворенности предоставляемыми услугами.</w:t>
      </w:r>
    </w:p>
    <w:p w:rsidR="00C31E39" w:rsidRPr="00EF2223" w:rsidRDefault="00C31E39" w:rsidP="00EF2223">
      <w:pPr>
        <w:pStyle w:val="a3"/>
        <w:numPr>
          <w:ilvl w:val="0"/>
          <w:numId w:val="15"/>
        </w:numPr>
        <w:spacing w:after="4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наработанных материалов в рамках проекта каждым детским садом</w:t>
      </w:r>
      <w:r w:rsidR="00EF2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222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участником проекта.</w:t>
      </w:r>
    </w:p>
    <w:p w:rsidR="00EF2223" w:rsidRPr="00C31E39" w:rsidRDefault="00EF2223" w:rsidP="00EF2223">
      <w:pPr>
        <w:spacing w:after="4" w:line="251" w:lineRule="auto"/>
        <w:ind w:left="337"/>
        <w:rPr>
          <w:rFonts w:ascii="Times New Roman" w:hAnsi="Times New Roman" w:cs="Times New Roman"/>
          <w:sz w:val="24"/>
          <w:szCs w:val="24"/>
          <w:lang w:val="ru-RU"/>
        </w:rPr>
      </w:pPr>
    </w:p>
    <w:p w:rsidR="00C31E39" w:rsidRDefault="00C31E39" w:rsidP="00003961">
      <w:pPr>
        <w:pStyle w:val="a3"/>
        <w:numPr>
          <w:ilvl w:val="1"/>
          <w:numId w:val="2"/>
        </w:numPr>
        <w:spacing w:after="26" w:line="247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22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657AF3" w:rsidRDefault="00657AF3" w:rsidP="00657AF3">
      <w:pPr>
        <w:pStyle w:val="a3"/>
        <w:spacing w:after="26" w:line="247" w:lineRule="auto"/>
        <w:ind w:left="644" w:right="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57AF3" w:rsidRPr="00657AF3" w:rsidRDefault="00657AF3" w:rsidP="000039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657AF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Конференция «Модель организации психолого-педагогического сопровождения детей с ОВЗ в условиях инклюзии»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ст.</w:t>
      </w:r>
      <w:r w:rsidR="0000396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воспитатели) </w:t>
      </w:r>
    </w:p>
    <w:p w:rsidR="00EF2223" w:rsidRPr="00EF2223" w:rsidRDefault="00EF2223" w:rsidP="00003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Семинар </w:t>
      </w:r>
      <w:r w:rsidRPr="00EF2223">
        <w:rPr>
          <w:rFonts w:ascii="Times New Roman" w:hAnsi="Times New Roman" w:cs="Times New Roman"/>
          <w:sz w:val="24"/>
          <w:szCs w:val="24"/>
          <w:lang w:val="ru-RU"/>
        </w:rPr>
        <w:t>«Сенсорная интеграция в коррекционной работе с детьми с ЗПР и интеллектуальной недостаточностью»</w:t>
      </w:r>
      <w:r>
        <w:rPr>
          <w:rFonts w:ascii="Times New Roman" w:hAnsi="Times New Roman" w:cs="Times New Roman"/>
          <w:sz w:val="24"/>
          <w:szCs w:val="24"/>
          <w:lang w:val="ru-RU"/>
        </w:rPr>
        <w:t>, 22.03.2022 (учителя-дефектологи, учителя – логопеды, педагоги-психологи, воспитатели, ст. воспитатели)</w:t>
      </w:r>
    </w:p>
    <w:p w:rsidR="00EF2223" w:rsidRDefault="00EF2223" w:rsidP="0000396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- Мастер – класс </w:t>
      </w:r>
      <w:r w:rsidRPr="00EF2223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Pr="00EF2223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Нейроигры</w:t>
      </w:r>
      <w:proofErr w:type="spellEnd"/>
      <w:r w:rsidRPr="00EF2223"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 xml:space="preserve"> для детей раннего возраста с ОВЗ»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ru-RU"/>
        </w:rPr>
        <w:t>, 20.04.2022</w:t>
      </w:r>
      <w:r w:rsidRPr="00EF22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(учителя-дефектологи, учителя – логопеды, педагоги-психологи, воспитатели, ст. воспитатели)</w:t>
      </w:r>
    </w:p>
    <w:p w:rsidR="00657AF3" w:rsidRDefault="00657AF3" w:rsidP="0000396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657AF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Информационно-просветительские материалы для родителей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5" w:history="1">
        <w:r w:rsidRPr="003622F7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https://mdou78.edu.yar.ru/</w:t>
        </w:r>
      </w:hyperlink>
    </w:p>
    <w:p w:rsidR="00C31E39" w:rsidRPr="00C31E39" w:rsidRDefault="00C31E39" w:rsidP="000039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C31E39" w:rsidRPr="00C31E39" w:rsidRDefault="00C31E39" w:rsidP="000039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bookmarkStart w:id="0" w:name="_GoBack"/>
      <w:bookmarkEnd w:id="0"/>
    </w:p>
    <w:sectPr w:rsidR="00C31E39" w:rsidRPr="00C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AF3"/>
    <w:multiLevelType w:val="hybridMultilevel"/>
    <w:tmpl w:val="7128A90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 w15:restartNumberingAfterBreak="0">
    <w:nsid w:val="13F26070"/>
    <w:multiLevelType w:val="multilevel"/>
    <w:tmpl w:val="EAB4B2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01300"/>
    <w:multiLevelType w:val="hybridMultilevel"/>
    <w:tmpl w:val="18421764"/>
    <w:lvl w:ilvl="0" w:tplc="CF741F6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6208CE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A1D2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CE804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F4BC0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EAA23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EF11A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626CA0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D815C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B22E82"/>
    <w:multiLevelType w:val="multilevel"/>
    <w:tmpl w:val="C6BC9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59D5"/>
    <w:multiLevelType w:val="hybridMultilevel"/>
    <w:tmpl w:val="F3FA5D1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7709"/>
    <w:multiLevelType w:val="hybridMultilevel"/>
    <w:tmpl w:val="EE9EBE64"/>
    <w:lvl w:ilvl="0" w:tplc="A998C84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 w15:restartNumberingAfterBreak="0">
    <w:nsid w:val="791D19EC"/>
    <w:multiLevelType w:val="multilevel"/>
    <w:tmpl w:val="626C3E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72730"/>
    <w:multiLevelType w:val="hybridMultilevel"/>
    <w:tmpl w:val="22687A60"/>
    <w:lvl w:ilvl="0" w:tplc="59DCE4A6">
      <w:start w:val="1"/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6"/>
    <w:rsid w:val="00003961"/>
    <w:rsid w:val="001E5185"/>
    <w:rsid w:val="002631B1"/>
    <w:rsid w:val="0029271D"/>
    <w:rsid w:val="002B7211"/>
    <w:rsid w:val="00353409"/>
    <w:rsid w:val="00657AF3"/>
    <w:rsid w:val="00826096"/>
    <w:rsid w:val="00830DBB"/>
    <w:rsid w:val="00870B3F"/>
    <w:rsid w:val="008E6E53"/>
    <w:rsid w:val="00960269"/>
    <w:rsid w:val="00A65A97"/>
    <w:rsid w:val="00C31E39"/>
    <w:rsid w:val="00D92EC3"/>
    <w:rsid w:val="00EF2223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8C11"/>
  <w15:chartTrackingRefBased/>
  <w15:docId w15:val="{197D1781-E773-4C3F-B4BC-27F62AE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09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09"/>
    <w:pPr>
      <w:ind w:left="720"/>
      <w:contextualSpacing/>
    </w:pPr>
  </w:style>
  <w:style w:type="paragraph" w:styleId="a4">
    <w:name w:val="No Spacing"/>
    <w:qFormat/>
    <w:rsid w:val="00EF3F0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657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78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10</cp:revision>
  <dcterms:created xsi:type="dcterms:W3CDTF">2022-06-06T07:52:00Z</dcterms:created>
  <dcterms:modified xsi:type="dcterms:W3CDTF">2022-06-06T10:19:00Z</dcterms:modified>
</cp:coreProperties>
</file>