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9F" w:rsidRDefault="008D5C46" w:rsidP="00B1719F">
      <w:pPr>
        <w:shd w:val="clear" w:color="auto" w:fill="FFFFFC"/>
        <w:spacing w:after="0" w:line="240" w:lineRule="atLeast"/>
        <w:jc w:val="center"/>
        <w:outlineLvl w:val="0"/>
        <w:rPr>
          <w:rFonts w:ascii="Arial" w:eastAsia="Times New Roman" w:hAnsi="Arial" w:cs="Arial"/>
          <w:color w:val="0066CC"/>
          <w:kern w:val="36"/>
          <w:sz w:val="33"/>
          <w:szCs w:val="33"/>
          <w:lang w:eastAsia="ru-RU"/>
        </w:rPr>
      </w:pPr>
      <w:r w:rsidRPr="008D5C46">
        <w:rPr>
          <w:rFonts w:ascii="Arial" w:eastAsia="Times New Roman" w:hAnsi="Arial" w:cs="Arial"/>
          <w:color w:val="0066CC"/>
          <w:kern w:val="36"/>
          <w:sz w:val="33"/>
          <w:szCs w:val="33"/>
          <w:lang w:eastAsia="ru-RU"/>
        </w:rPr>
        <w:t xml:space="preserve">Консультация для родителей </w:t>
      </w:r>
    </w:p>
    <w:p w:rsidR="008D5C46" w:rsidRPr="008D5C46" w:rsidRDefault="008D5C46" w:rsidP="00B1719F">
      <w:pPr>
        <w:shd w:val="clear" w:color="auto" w:fill="FFFFFC"/>
        <w:spacing w:after="0" w:line="240" w:lineRule="atLeast"/>
        <w:jc w:val="center"/>
        <w:outlineLvl w:val="0"/>
        <w:rPr>
          <w:rFonts w:ascii="Arial" w:eastAsia="Times New Roman" w:hAnsi="Arial" w:cs="Arial"/>
          <w:color w:val="0066CC"/>
          <w:kern w:val="36"/>
          <w:sz w:val="33"/>
          <w:szCs w:val="33"/>
          <w:lang w:eastAsia="ru-RU"/>
        </w:rPr>
      </w:pPr>
      <w:r w:rsidRPr="008D5C46">
        <w:rPr>
          <w:rFonts w:ascii="Arial" w:eastAsia="Times New Roman" w:hAnsi="Arial" w:cs="Arial"/>
          <w:color w:val="0066CC"/>
          <w:kern w:val="36"/>
          <w:sz w:val="33"/>
          <w:szCs w:val="33"/>
          <w:lang w:eastAsia="ru-RU"/>
        </w:rPr>
        <w:t>«Права и достоинства ребенка»</w:t>
      </w:r>
    </w:p>
    <w:p w:rsidR="00B1719F" w:rsidRDefault="00B1719F" w:rsidP="00B1719F">
      <w:pPr>
        <w:shd w:val="clear" w:color="auto" w:fill="FFFFFC"/>
        <w:spacing w:after="0" w:line="338" w:lineRule="atLeast"/>
        <w:jc w:val="center"/>
        <w:rPr>
          <w:rFonts w:ascii="Times New Roman" w:eastAsia="Times New Roman" w:hAnsi="Times New Roman" w:cs="Times New Roman"/>
          <w:b/>
          <w:bCs/>
          <w:i/>
          <w:iCs/>
          <w:color w:val="2980B9"/>
          <w:sz w:val="30"/>
          <w:szCs w:val="30"/>
          <w:lang w:eastAsia="ru-RU"/>
        </w:rPr>
      </w:pPr>
    </w:p>
    <w:p w:rsidR="008D5C46" w:rsidRPr="008D5C46" w:rsidRDefault="008D5C46" w:rsidP="00B1719F">
      <w:pPr>
        <w:shd w:val="clear" w:color="auto" w:fill="FFFFFC"/>
        <w:spacing w:after="0" w:line="338" w:lineRule="atLeast"/>
        <w:jc w:val="center"/>
        <w:rPr>
          <w:rFonts w:ascii="Arial" w:eastAsia="Times New Roman" w:hAnsi="Arial" w:cs="Arial"/>
          <w:color w:val="0E0E0E"/>
          <w:sz w:val="23"/>
          <w:szCs w:val="23"/>
          <w:lang w:eastAsia="ru-RU"/>
        </w:rPr>
      </w:pPr>
      <w:r w:rsidRPr="008D5C46">
        <w:rPr>
          <w:rFonts w:ascii="Times New Roman" w:eastAsia="Times New Roman" w:hAnsi="Times New Roman" w:cs="Times New Roman"/>
          <w:b/>
          <w:bCs/>
          <w:i/>
          <w:iCs/>
          <w:color w:val="2980B9"/>
          <w:sz w:val="30"/>
          <w:szCs w:val="30"/>
          <w:lang w:eastAsia="ru-RU"/>
        </w:rPr>
        <w:t>Консультация для родителей</w:t>
      </w:r>
    </w:p>
    <w:p w:rsidR="008D5C46" w:rsidRDefault="008D5C46" w:rsidP="00B1719F">
      <w:pPr>
        <w:shd w:val="clear" w:color="auto" w:fill="FFFFFC"/>
        <w:spacing w:after="0" w:line="338" w:lineRule="atLeast"/>
        <w:jc w:val="center"/>
        <w:rPr>
          <w:rFonts w:ascii="Times New Roman" w:eastAsia="Times New Roman" w:hAnsi="Times New Roman" w:cs="Times New Roman"/>
          <w:b/>
          <w:bCs/>
          <w:i/>
          <w:iCs/>
          <w:color w:val="2980B9"/>
          <w:sz w:val="30"/>
          <w:szCs w:val="30"/>
          <w:lang w:eastAsia="ru-RU"/>
        </w:rPr>
      </w:pPr>
      <w:r w:rsidRPr="008D5C46">
        <w:rPr>
          <w:rFonts w:ascii="Times New Roman" w:eastAsia="Times New Roman" w:hAnsi="Times New Roman" w:cs="Times New Roman"/>
          <w:b/>
          <w:bCs/>
          <w:i/>
          <w:iCs/>
          <w:color w:val="2980B9"/>
          <w:sz w:val="30"/>
          <w:szCs w:val="30"/>
          <w:lang w:eastAsia="ru-RU"/>
        </w:rPr>
        <w:t>«Права и достоинства ребенка»</w:t>
      </w:r>
    </w:p>
    <w:p w:rsidR="00301A12" w:rsidRPr="008D5C46" w:rsidRDefault="00301A12" w:rsidP="00B1719F">
      <w:pPr>
        <w:shd w:val="clear" w:color="auto" w:fill="FFFFFC"/>
        <w:spacing w:after="0" w:line="338" w:lineRule="atLeast"/>
        <w:jc w:val="center"/>
        <w:rPr>
          <w:rFonts w:ascii="Arial" w:eastAsia="Times New Roman" w:hAnsi="Arial" w:cs="Arial"/>
          <w:color w:val="0E0E0E"/>
          <w:sz w:val="23"/>
          <w:szCs w:val="23"/>
          <w:lang w:eastAsia="ru-RU"/>
        </w:rPr>
      </w:pPr>
      <w:bookmarkStart w:id="0" w:name="_GoBack"/>
      <w:bookmarkEnd w:id="0"/>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Жестокое обращение с детьми: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Жестокое обращение с детьми — это не только побои, нанесение ран, сексуальные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Четыре основные формы жестокого обращения с детьми:</w:t>
      </w:r>
    </w:p>
    <w:p w:rsidR="008D5C46" w:rsidRPr="008D5C46" w:rsidRDefault="008D5C46" w:rsidP="008D5C46">
      <w:pPr>
        <w:numPr>
          <w:ilvl w:val="0"/>
          <w:numId w:val="1"/>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Физическое насилие — преднамеренное нанесение физических поражений;</w:t>
      </w:r>
    </w:p>
    <w:p w:rsidR="008D5C46" w:rsidRPr="008D5C46" w:rsidRDefault="008D5C46" w:rsidP="008D5C46">
      <w:pPr>
        <w:numPr>
          <w:ilvl w:val="0"/>
          <w:numId w:val="2"/>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Сексуальное насилие — (или развращение) — вовлечение ребенка с его согласия и без такого в сексуальное действие со взрослыми с целью получения последними удовлетворения или выгоды;</w:t>
      </w:r>
    </w:p>
    <w:p w:rsidR="008D5C46" w:rsidRPr="008D5C46" w:rsidRDefault="008D5C46" w:rsidP="008D5C46">
      <w:pPr>
        <w:numPr>
          <w:ilvl w:val="0"/>
          <w:numId w:val="3"/>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К психической форме насилия относится:</w:t>
      </w:r>
    </w:p>
    <w:p w:rsidR="008D5C46" w:rsidRPr="008D5C46" w:rsidRDefault="008D5C46" w:rsidP="008D5C46">
      <w:pPr>
        <w:numPr>
          <w:ilvl w:val="0"/>
          <w:numId w:val="4"/>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открытое неприятие и постоянная критика ребёнка;</w:t>
      </w:r>
    </w:p>
    <w:p w:rsidR="008D5C46" w:rsidRPr="008D5C46" w:rsidRDefault="008D5C46" w:rsidP="008D5C46">
      <w:pPr>
        <w:numPr>
          <w:ilvl w:val="0"/>
          <w:numId w:val="5"/>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угроза в адрес ребенка в словесной форме;</w:t>
      </w:r>
    </w:p>
    <w:p w:rsidR="008D5C46" w:rsidRPr="008D5C46" w:rsidRDefault="008D5C46" w:rsidP="008D5C46">
      <w:pPr>
        <w:numPr>
          <w:ilvl w:val="0"/>
          <w:numId w:val="6"/>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замечание, высказывание в оскорбительной форме, унижающее достоинство ребёнка;</w:t>
      </w:r>
    </w:p>
    <w:p w:rsidR="008D5C46" w:rsidRPr="008D5C46" w:rsidRDefault="008D5C46" w:rsidP="008D5C46">
      <w:pPr>
        <w:numPr>
          <w:ilvl w:val="0"/>
          <w:numId w:val="7"/>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преднамеренная физическая или социальная изоляция ребёнка;</w:t>
      </w:r>
    </w:p>
    <w:p w:rsidR="008D5C46" w:rsidRPr="008D5C46" w:rsidRDefault="008D5C46" w:rsidP="008D5C46">
      <w:pPr>
        <w:numPr>
          <w:ilvl w:val="0"/>
          <w:numId w:val="8"/>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ложь и невыполнение взрослыми своих обещаний;</w:t>
      </w:r>
    </w:p>
    <w:p w:rsidR="008D5C46" w:rsidRPr="008D5C46" w:rsidRDefault="008D5C46" w:rsidP="008D5C46">
      <w:pPr>
        <w:numPr>
          <w:ilvl w:val="0"/>
          <w:numId w:val="9"/>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однократное грубое психическое воздействие, вызывающее у ребёнка психологическую травму;</w:t>
      </w:r>
    </w:p>
    <w:p w:rsidR="008D5C46" w:rsidRPr="008D5C46" w:rsidRDefault="008D5C46" w:rsidP="008D5C46">
      <w:pPr>
        <w:numPr>
          <w:ilvl w:val="0"/>
          <w:numId w:val="10"/>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lastRenderedPageBreak/>
        <w:t>пренебрежение нуждами ребёнка — это отсутствие элементарной заботы о ребёнке, в результате чего нарушается его эмоциональное состояние появляется угроза его здоровью или развитию.</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К пренебрежению элементарном нуждам ребёнка относится:</w:t>
      </w:r>
    </w:p>
    <w:p w:rsidR="008D5C46" w:rsidRPr="008D5C46" w:rsidRDefault="008D5C46" w:rsidP="008D5C46">
      <w:pPr>
        <w:numPr>
          <w:ilvl w:val="0"/>
          <w:numId w:val="11"/>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отсутствие адекватных возрасту и потребностям ребёнка питания, одежды, жилья, образования, и медицинской помощи.</w:t>
      </w:r>
    </w:p>
    <w:p w:rsidR="008D5C46" w:rsidRPr="008D5C46" w:rsidRDefault="008D5C46" w:rsidP="008D5C46">
      <w:pPr>
        <w:numPr>
          <w:ilvl w:val="0"/>
          <w:numId w:val="12"/>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отсутствие должного внимания и заботы, в результате чего ребёнок может стать жертвой несчастного случая.</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Защита прав и достоинств ребёнка в законодательных актах</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Конвенция ООН о правах ребёнка даёт определение понятия - «жестокое обращение» и определяет меры защиты (ст. 19), а также устанавливает:</w:t>
      </w:r>
    </w:p>
    <w:p w:rsidR="008D5C46" w:rsidRPr="008D5C46" w:rsidRDefault="008D5C46" w:rsidP="008D5C46">
      <w:pPr>
        <w:numPr>
          <w:ilvl w:val="0"/>
          <w:numId w:val="13"/>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обеспечение в максимально возможной степени здорового развития ребенка (ст. 6);</w:t>
      </w:r>
    </w:p>
    <w:p w:rsidR="008D5C46" w:rsidRPr="008D5C46" w:rsidRDefault="008D5C46" w:rsidP="008D5C46">
      <w:pPr>
        <w:numPr>
          <w:ilvl w:val="0"/>
          <w:numId w:val="14"/>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защиту от произвольного или незаконного вмешательства в личную жизнь ребенка, от посягательств на его честь и репутацию (ст. 16);</w:t>
      </w:r>
    </w:p>
    <w:p w:rsidR="008D5C46" w:rsidRPr="008D5C46" w:rsidRDefault="008D5C46" w:rsidP="008D5C46">
      <w:pPr>
        <w:numPr>
          <w:ilvl w:val="0"/>
          <w:numId w:val="15"/>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обеспечение мер по борьбе с болезнями и недоеданием (ст. 24);</w:t>
      </w:r>
    </w:p>
    <w:p w:rsidR="008D5C46" w:rsidRPr="008D5C46" w:rsidRDefault="008D5C46" w:rsidP="008D5C46">
      <w:pPr>
        <w:numPr>
          <w:ilvl w:val="0"/>
          <w:numId w:val="16"/>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признание права каждого ребенка на уровень жизни, необходимый для физического, умственного, духовного, нравственного и социального развития (ст. 24);</w:t>
      </w:r>
    </w:p>
    <w:p w:rsidR="008D5C46" w:rsidRPr="008D5C46" w:rsidRDefault="008D5C46" w:rsidP="008D5C46">
      <w:pPr>
        <w:numPr>
          <w:ilvl w:val="0"/>
          <w:numId w:val="17"/>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защиту ребенка от сексуального посягательства (ст. 34);</w:t>
      </w:r>
    </w:p>
    <w:p w:rsidR="008D5C46" w:rsidRPr="008D5C46" w:rsidRDefault="008D5C46" w:rsidP="008D5C46">
      <w:pPr>
        <w:numPr>
          <w:ilvl w:val="0"/>
          <w:numId w:val="18"/>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защиту ребенка от других форм жестокого обращения (ст. 37);</w:t>
      </w:r>
    </w:p>
    <w:p w:rsidR="008D5C46" w:rsidRPr="008D5C46" w:rsidRDefault="008D5C46" w:rsidP="008D5C46">
      <w:pPr>
        <w:numPr>
          <w:ilvl w:val="0"/>
          <w:numId w:val="19"/>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меры помощи ребенку, явившемуся жертвой жестокого обращения (ст. 39).</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Уголовный кодекс предусматривает ответственность:</w:t>
      </w:r>
    </w:p>
    <w:p w:rsidR="008D5C46" w:rsidRPr="008D5C46" w:rsidRDefault="008D5C46" w:rsidP="008D5C46">
      <w:pPr>
        <w:numPr>
          <w:ilvl w:val="0"/>
          <w:numId w:val="20"/>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 xml:space="preserve">за совершение физического и сексуального насилия, в </w:t>
      </w:r>
      <w:proofErr w:type="spellStart"/>
      <w:r w:rsidRPr="008D5C46">
        <w:rPr>
          <w:rFonts w:ascii="Arial" w:eastAsia="Times New Roman" w:hAnsi="Arial" w:cs="Arial"/>
          <w:color w:val="383838"/>
          <w:sz w:val="23"/>
          <w:szCs w:val="23"/>
          <w:lang w:eastAsia="ru-RU"/>
        </w:rPr>
        <w:t>т.ч</w:t>
      </w:r>
      <w:proofErr w:type="spellEnd"/>
      <w:r w:rsidRPr="008D5C46">
        <w:rPr>
          <w:rFonts w:ascii="Arial" w:eastAsia="Times New Roman" w:hAnsi="Arial" w:cs="Arial"/>
          <w:color w:val="383838"/>
          <w:sz w:val="23"/>
          <w:szCs w:val="23"/>
          <w:lang w:eastAsia="ru-RU"/>
        </w:rPr>
        <w:t>. и в отношении несовершеннолетних (ст. 106 - 136);</w:t>
      </w:r>
    </w:p>
    <w:p w:rsidR="008D5C46" w:rsidRPr="008D5C46" w:rsidRDefault="008D5C46" w:rsidP="008D5C46">
      <w:pPr>
        <w:numPr>
          <w:ilvl w:val="0"/>
          <w:numId w:val="21"/>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 преступление против семьи и несовершеннолетних (ст. 150- 157).</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Семейный Кодекс РФ гарантирует:</w:t>
      </w:r>
    </w:p>
    <w:p w:rsidR="008D5C46" w:rsidRPr="008D5C46" w:rsidRDefault="008D5C46" w:rsidP="008D5C46">
      <w:pPr>
        <w:numPr>
          <w:ilvl w:val="0"/>
          <w:numId w:val="22"/>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ребенка на уважение его человеческого достоинства (ст. 54);</w:t>
      </w:r>
    </w:p>
    <w:p w:rsidR="008D5C46" w:rsidRPr="008D5C46" w:rsidRDefault="008D5C46" w:rsidP="008D5C46">
      <w:pPr>
        <w:numPr>
          <w:ilvl w:val="0"/>
          <w:numId w:val="23"/>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ребенка на защиту и обязанности органа опеки и попечительства принять меры по защите ребенка (ст. 56);</w:t>
      </w:r>
    </w:p>
    <w:p w:rsidR="008D5C46" w:rsidRPr="008D5C46" w:rsidRDefault="008D5C46" w:rsidP="008D5C46">
      <w:pPr>
        <w:numPr>
          <w:ilvl w:val="0"/>
          <w:numId w:val="24"/>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меру «лишение родительских прав» как меру защиты детей от жестокого обращения с ними в семье (ст. 69);</w:t>
      </w:r>
    </w:p>
    <w:p w:rsidR="008D5C46" w:rsidRPr="008D5C46" w:rsidRDefault="008D5C46" w:rsidP="008D5C46">
      <w:pPr>
        <w:numPr>
          <w:ilvl w:val="0"/>
          <w:numId w:val="25"/>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немедленное отбирание ребенка при непосредственной угрозе жизни и здоровью (сит. 77).</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lastRenderedPageBreak/>
        <w:t>Закон «Об образовании»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rsidR="008D5C46" w:rsidRPr="008D5C46" w:rsidRDefault="008D5C46" w:rsidP="008D5C46">
      <w:pPr>
        <w:shd w:val="clear" w:color="auto" w:fill="FFFFFC"/>
        <w:spacing w:after="225" w:line="338" w:lineRule="atLeast"/>
        <w:jc w:val="center"/>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Четыре заповеди мудрого родителя</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8D5C46" w:rsidRPr="008D5C46" w:rsidRDefault="008D5C46" w:rsidP="008D5C46">
      <w:pPr>
        <w:numPr>
          <w:ilvl w:val="0"/>
          <w:numId w:val="26"/>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b/>
          <w:bCs/>
          <w:i/>
          <w:iCs/>
          <w:color w:val="383838"/>
          <w:sz w:val="23"/>
          <w:szCs w:val="23"/>
          <w:lang w:eastAsia="ru-RU"/>
        </w:rPr>
        <w:t>Не пытайтесь сделать из ребёнка самого-самого.</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8D5C46" w:rsidRPr="008D5C46" w:rsidRDefault="008D5C46" w:rsidP="008D5C46">
      <w:pPr>
        <w:numPr>
          <w:ilvl w:val="0"/>
          <w:numId w:val="27"/>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b/>
          <w:bCs/>
          <w:i/>
          <w:iCs/>
          <w:color w:val="383838"/>
          <w:sz w:val="23"/>
          <w:szCs w:val="23"/>
          <w:lang w:eastAsia="ru-RU"/>
        </w:rPr>
        <w:t>Не сравнивайте вслух ребёнка с другими детьми.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8D5C46">
        <w:rPr>
          <w:rFonts w:ascii="Arial" w:eastAsia="Times New Roman" w:hAnsi="Arial" w:cs="Arial"/>
          <w:color w:val="0E0E0E"/>
          <w:sz w:val="23"/>
          <w:szCs w:val="23"/>
          <w:lang w:eastAsia="ru-RU"/>
        </w:rPr>
        <w:t>Мишенька</w:t>
      </w:r>
      <w:proofErr w:type="spellEnd"/>
      <w:r w:rsidRPr="008D5C46">
        <w:rPr>
          <w:rFonts w:ascii="Arial" w:eastAsia="Times New Roman" w:hAnsi="Arial" w:cs="Arial"/>
          <w:color w:val="0E0E0E"/>
          <w:sz w:val="23"/>
          <w:szCs w:val="23"/>
          <w:lang w:eastAsia="ru-RU"/>
        </w:rP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rsidR="008D5C46" w:rsidRPr="008D5C46" w:rsidRDefault="008D5C46" w:rsidP="008D5C46">
      <w:pPr>
        <w:numPr>
          <w:ilvl w:val="0"/>
          <w:numId w:val="28"/>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b/>
          <w:bCs/>
          <w:i/>
          <w:iCs/>
          <w:color w:val="383838"/>
          <w:sz w:val="23"/>
          <w:szCs w:val="23"/>
          <w:lang w:eastAsia="ru-RU"/>
        </w:rPr>
        <w:t>Перестаньте шантажировать.</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8D5C46" w:rsidRPr="008D5C46" w:rsidRDefault="008D5C46" w:rsidP="008D5C46">
      <w:pPr>
        <w:numPr>
          <w:ilvl w:val="0"/>
          <w:numId w:val="29"/>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b/>
          <w:bCs/>
          <w:i/>
          <w:iCs/>
          <w:color w:val="383838"/>
          <w:sz w:val="23"/>
          <w:szCs w:val="23"/>
          <w:lang w:eastAsia="ru-RU"/>
        </w:rPr>
        <w:t>Избегайте свидетелей.</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 xml:space="preserve">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w:t>
      </w:r>
      <w:r w:rsidRPr="008D5C46">
        <w:rPr>
          <w:rFonts w:ascii="Arial" w:eastAsia="Times New Roman" w:hAnsi="Arial" w:cs="Arial"/>
          <w:color w:val="0E0E0E"/>
          <w:sz w:val="23"/>
          <w:szCs w:val="23"/>
          <w:lang w:eastAsia="ru-RU"/>
        </w:rPr>
        <w:lastRenderedPageBreak/>
        <w:t>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Главное - не забывать, что у всего должна быть мера.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Декларация о правах ребёнка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1</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2</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3</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Ребенку должно принадлежать с его рождения право на имя и гражданство.</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4</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5</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lastRenderedPageBreak/>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6</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7</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8</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должен при всех обстоятельствах быть среди тех, кто первым получает защиту и помощь.</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9</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8D5C46">
        <w:rPr>
          <w:rFonts w:ascii="Arial" w:eastAsia="Times New Roman" w:hAnsi="Arial" w:cs="Arial"/>
          <w:color w:val="0E0E0E"/>
          <w:sz w:val="23"/>
          <w:szCs w:val="23"/>
          <w:lang w:eastAsia="ru-RU"/>
        </w:rPr>
        <w:t>работа</w:t>
      </w:r>
      <w:proofErr w:type="gramEnd"/>
      <w:r w:rsidRPr="008D5C46">
        <w:rPr>
          <w:rFonts w:ascii="Arial" w:eastAsia="Times New Roman" w:hAnsi="Arial" w:cs="Arial"/>
          <w:color w:val="0E0E0E"/>
          <w:sz w:val="23"/>
          <w:szCs w:val="23"/>
          <w:lang w:eastAsia="ru-RU"/>
        </w:rPr>
        <w:t xml:space="preserve"> или </w:t>
      </w:r>
      <w:r w:rsidRPr="008D5C46">
        <w:rPr>
          <w:rFonts w:ascii="Arial" w:eastAsia="Times New Roman" w:hAnsi="Arial" w:cs="Arial"/>
          <w:color w:val="0E0E0E"/>
          <w:sz w:val="23"/>
          <w:szCs w:val="23"/>
          <w:lang w:eastAsia="ru-RU"/>
        </w:rPr>
        <w:lastRenderedPageBreak/>
        <w:t>занятие, которые были бы вредны для его здоровья или образования или препятствовали его физическому, умственному или нравственному развитию.</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Принцип 10</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Искусство быть родителем</w:t>
      </w:r>
    </w:p>
    <w:p w:rsidR="008D5C46" w:rsidRPr="008D5C46" w:rsidRDefault="008D5C46" w:rsidP="008D5C46">
      <w:pPr>
        <w:numPr>
          <w:ilvl w:val="0"/>
          <w:numId w:val="30"/>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rsidR="008D5C46" w:rsidRPr="008D5C46" w:rsidRDefault="008D5C46" w:rsidP="008D5C46">
      <w:pPr>
        <w:numPr>
          <w:ilvl w:val="0"/>
          <w:numId w:val="31"/>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8D5C46" w:rsidRPr="008D5C46" w:rsidRDefault="008D5C46" w:rsidP="008D5C46">
      <w:pPr>
        <w:numPr>
          <w:ilvl w:val="0"/>
          <w:numId w:val="32"/>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Ваш ребенок далеко не всегда будет послушным и милым. Его упрямство и капризы так же неизбежны, как сам факт его присутствия в семье.</w:t>
      </w:r>
    </w:p>
    <w:p w:rsidR="008D5C46" w:rsidRPr="008D5C46" w:rsidRDefault="008D5C46" w:rsidP="008D5C46">
      <w:pPr>
        <w:numPr>
          <w:ilvl w:val="0"/>
          <w:numId w:val="33"/>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Во многих капризах и шалостях малыша повинны Вы сами, потому что вовремя не поняли его, не приняли его таким, какой он есть.</w:t>
      </w:r>
    </w:p>
    <w:p w:rsidR="008D5C46" w:rsidRPr="008D5C46" w:rsidRDefault="008D5C46" w:rsidP="008D5C46">
      <w:pPr>
        <w:numPr>
          <w:ilvl w:val="0"/>
          <w:numId w:val="34"/>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 </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Наказывая, подумай: зачем? Семь правил для всех (по Владимиру Леви -российский врач-психотерапевт, психолог).</w:t>
      </w:r>
    </w:p>
    <w:p w:rsidR="008D5C46" w:rsidRPr="008D5C46" w:rsidRDefault="008D5C46" w:rsidP="008D5C46">
      <w:pPr>
        <w:numPr>
          <w:ilvl w:val="0"/>
          <w:numId w:val="35"/>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Наказание не должно вредить здоровью — ни физическому, ни психическому. Более того, наказание должно быть полезным.</w:t>
      </w:r>
    </w:p>
    <w:p w:rsidR="008D5C46" w:rsidRPr="008D5C46" w:rsidRDefault="008D5C46" w:rsidP="008D5C46">
      <w:pPr>
        <w:numPr>
          <w:ilvl w:val="0"/>
          <w:numId w:val="36"/>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Если есть сомнение, наказывать или не наказывать, — не наказывайте. Никаких наказаний в целях «профилактики», «на всякий случай»!</w:t>
      </w:r>
    </w:p>
    <w:p w:rsidR="008D5C46" w:rsidRPr="008D5C46" w:rsidRDefault="008D5C46" w:rsidP="008D5C46">
      <w:pPr>
        <w:numPr>
          <w:ilvl w:val="0"/>
          <w:numId w:val="37"/>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За один раз — одно. Даже если поступков совершено сразу много,</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8D5C46" w:rsidRPr="008D5C46" w:rsidRDefault="008D5C46" w:rsidP="008D5C46">
      <w:pPr>
        <w:numPr>
          <w:ilvl w:val="0"/>
          <w:numId w:val="38"/>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8D5C46" w:rsidRPr="008D5C46" w:rsidRDefault="008D5C46" w:rsidP="008D5C46">
      <w:pPr>
        <w:numPr>
          <w:ilvl w:val="0"/>
          <w:numId w:val="39"/>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lastRenderedPageBreak/>
        <w:t>Наказан — прощен. Инцидент исчерпан. Страница перевернута, как ни в чем ни бывало. О старых грехах ни слова.</w:t>
      </w:r>
    </w:p>
    <w:p w:rsidR="008D5C46" w:rsidRPr="008D5C46" w:rsidRDefault="008D5C46" w:rsidP="008D5C46">
      <w:pPr>
        <w:numPr>
          <w:ilvl w:val="0"/>
          <w:numId w:val="40"/>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8D5C46" w:rsidRPr="008D5C46" w:rsidRDefault="008D5C46" w:rsidP="008D5C46">
      <w:pPr>
        <w:numPr>
          <w:ilvl w:val="0"/>
          <w:numId w:val="41"/>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Ребенок не должен бояться наказания. Не наказания он должен страшиться, не гнева вашего, а вашего огорчения.</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Конвенция о правах ребенка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Все ее положения сводятся к четырем требованиям, обеспечивающим права детей: выживание, развитие, защита и обеспечение активного участия в жизни общества.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Значение Конвенции неоценимо, так как она в значительной степени обращена не столько в настоящее, сколько в будущее человечества. И эти актуально для нашего государства, в котором проживает более 32 миллионов детей.</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Конвенция о правах ребенка утверждает ряд социально-правовых принципов, основными из которых являются:</w:t>
      </w:r>
    </w:p>
    <w:p w:rsidR="008D5C46" w:rsidRPr="008D5C46" w:rsidRDefault="008D5C46" w:rsidP="008D5C46">
      <w:pPr>
        <w:numPr>
          <w:ilvl w:val="0"/>
          <w:numId w:val="42"/>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признание ребенка самостоятельной, полноценной и полноправной личностью,</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обладающей        всеми        правами        и        свободами;</w:t>
      </w:r>
    </w:p>
    <w:p w:rsidR="008D5C46" w:rsidRPr="008D5C46" w:rsidRDefault="008D5C46" w:rsidP="008D5C46">
      <w:pPr>
        <w:numPr>
          <w:ilvl w:val="0"/>
          <w:numId w:val="43"/>
        </w:numPr>
        <w:shd w:val="clear" w:color="auto" w:fill="FFFFFC"/>
        <w:spacing w:after="10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приоритет интересов ребенка перед потребностями государства, общества, семьи, религии.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t xml:space="preserve">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подчеркивает приоритет интересов детей, специально выделяет необходимость особой заботы любого государства и общества о социально депилированных группах детей: сиротах, инвалидах, беженцах, правонарушителях. Для более глубокого осознания положений Конвенции </w:t>
      </w:r>
      <w:r w:rsidRPr="008D5C46">
        <w:rPr>
          <w:rFonts w:ascii="Arial" w:eastAsia="Times New Roman" w:hAnsi="Arial" w:cs="Arial"/>
          <w:color w:val="0E0E0E"/>
          <w:sz w:val="23"/>
          <w:szCs w:val="23"/>
          <w:lang w:eastAsia="ru-RU"/>
        </w:rPr>
        <w:lastRenderedPageBreak/>
        <w:t>целесообразно все права ребенка, закрепленные в ней, распределить по группам. Наиболее оптимальной представляется следующая структура этих групп:</w:t>
      </w:r>
    </w:p>
    <w:p w:rsidR="008D5C46" w:rsidRPr="008D5C46" w:rsidRDefault="008D5C46" w:rsidP="008D5C46">
      <w:pPr>
        <w:numPr>
          <w:ilvl w:val="0"/>
          <w:numId w:val="4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личные (гражданские) права детей;</w:t>
      </w:r>
    </w:p>
    <w:p w:rsidR="008D5C46" w:rsidRPr="008D5C46" w:rsidRDefault="008D5C46" w:rsidP="008D5C46">
      <w:pPr>
        <w:numPr>
          <w:ilvl w:val="0"/>
          <w:numId w:val="4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социальные права ребенка;</w:t>
      </w:r>
    </w:p>
    <w:p w:rsidR="008D5C46" w:rsidRPr="008D5C46" w:rsidRDefault="008D5C46" w:rsidP="008D5C46">
      <w:pPr>
        <w:numPr>
          <w:ilvl w:val="0"/>
          <w:numId w:val="4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политические права;</w:t>
      </w:r>
    </w:p>
    <w:p w:rsidR="008D5C46" w:rsidRPr="008D5C46" w:rsidRDefault="008D5C46" w:rsidP="008D5C46">
      <w:pPr>
        <w:numPr>
          <w:ilvl w:val="0"/>
          <w:numId w:val="4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права ребенка на образование и культуру;</w:t>
      </w:r>
    </w:p>
    <w:p w:rsidR="008D5C46" w:rsidRPr="008D5C46" w:rsidRDefault="008D5C46" w:rsidP="008D5C46">
      <w:pPr>
        <w:numPr>
          <w:ilvl w:val="0"/>
          <w:numId w:val="4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права детей защиту в экстремальной ситуации.</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Права ребёнка</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b/>
          <w:bCs/>
          <w:i/>
          <w:iCs/>
          <w:color w:val="0E0E0E"/>
          <w:sz w:val="23"/>
          <w:szCs w:val="23"/>
          <w:lang w:eastAsia="ru-RU"/>
        </w:rPr>
        <w:t>Ребёнок обладает личными правами:</w:t>
      </w:r>
    </w:p>
    <w:p w:rsidR="008D5C46" w:rsidRPr="008D5C46" w:rsidRDefault="008D5C46" w:rsidP="008D5C46">
      <w:pPr>
        <w:numPr>
          <w:ilvl w:val="0"/>
          <w:numId w:val="45"/>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жизнь (ст.6, п.1).</w:t>
      </w:r>
    </w:p>
    <w:p w:rsidR="008D5C46" w:rsidRPr="008D5C46" w:rsidRDefault="008D5C46" w:rsidP="008D5C46">
      <w:pPr>
        <w:numPr>
          <w:ilvl w:val="0"/>
          <w:numId w:val="46"/>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знать своих родителей (ст.7, п.1)</w:t>
      </w:r>
    </w:p>
    <w:p w:rsidR="008D5C46" w:rsidRPr="008D5C46" w:rsidRDefault="008D5C46" w:rsidP="008D5C46">
      <w:pPr>
        <w:numPr>
          <w:ilvl w:val="0"/>
          <w:numId w:val="47"/>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заботу родителей (ст.7. п. 1)</w:t>
      </w:r>
    </w:p>
    <w:p w:rsidR="008D5C46" w:rsidRPr="008D5C46" w:rsidRDefault="008D5C46" w:rsidP="008D5C46">
      <w:pPr>
        <w:numPr>
          <w:ilvl w:val="0"/>
          <w:numId w:val="48"/>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имя (ст.7, п.1; ст.8, п.1)</w:t>
      </w:r>
    </w:p>
    <w:p w:rsidR="008D5C46" w:rsidRPr="008D5C46" w:rsidRDefault="008D5C46" w:rsidP="008D5C46">
      <w:pPr>
        <w:numPr>
          <w:ilvl w:val="0"/>
          <w:numId w:val="49"/>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гражданство (ст.7, п.1; ст.8, п.1)</w:t>
      </w:r>
    </w:p>
    <w:p w:rsidR="008D5C46" w:rsidRPr="008D5C46" w:rsidRDefault="008D5C46" w:rsidP="008D5C46">
      <w:pPr>
        <w:numPr>
          <w:ilvl w:val="0"/>
          <w:numId w:val="50"/>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сохранение своей индивидуальности (ст.8, п. 1)</w:t>
      </w:r>
    </w:p>
    <w:p w:rsidR="008D5C46" w:rsidRPr="008D5C46" w:rsidRDefault="008D5C46" w:rsidP="008D5C46">
      <w:pPr>
        <w:numPr>
          <w:ilvl w:val="0"/>
          <w:numId w:val="51"/>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семейные связи (ст.8, п. 1)</w:t>
      </w:r>
    </w:p>
    <w:p w:rsidR="008D5C46" w:rsidRPr="008D5C46" w:rsidRDefault="008D5C46" w:rsidP="008D5C46">
      <w:pPr>
        <w:numPr>
          <w:ilvl w:val="0"/>
          <w:numId w:val="52"/>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 xml:space="preserve">Право ребёнка, разлучённого с родителями, поддерживать личные отношения и прямые контакты с родителями (ст.9, </w:t>
      </w:r>
      <w:proofErr w:type="spellStart"/>
      <w:r w:rsidRPr="008D5C46">
        <w:rPr>
          <w:rFonts w:ascii="Arial" w:eastAsia="Times New Roman" w:hAnsi="Arial" w:cs="Arial"/>
          <w:color w:val="383838"/>
          <w:sz w:val="23"/>
          <w:szCs w:val="23"/>
          <w:lang w:eastAsia="ru-RU"/>
        </w:rPr>
        <w:t>п.З</w:t>
      </w:r>
      <w:proofErr w:type="spellEnd"/>
      <w:r w:rsidRPr="008D5C46">
        <w:rPr>
          <w:rFonts w:ascii="Arial" w:eastAsia="Times New Roman" w:hAnsi="Arial" w:cs="Arial"/>
          <w:color w:val="383838"/>
          <w:sz w:val="23"/>
          <w:szCs w:val="23"/>
          <w:lang w:eastAsia="ru-RU"/>
        </w:rPr>
        <w:t>)</w:t>
      </w:r>
    </w:p>
    <w:p w:rsidR="008D5C46" w:rsidRPr="008D5C46" w:rsidRDefault="008D5C46" w:rsidP="008D5C46">
      <w:pPr>
        <w:numPr>
          <w:ilvl w:val="0"/>
          <w:numId w:val="53"/>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rsidR="008D5C46" w:rsidRPr="008D5C46" w:rsidRDefault="008D5C46" w:rsidP="008D5C46">
      <w:pPr>
        <w:numPr>
          <w:ilvl w:val="0"/>
          <w:numId w:val="5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покидать любую страну, включая свою собственную, и возвращаться в свою страну (с целью не разлучения с родителями) (ст. 10, п.2)</w:t>
      </w:r>
    </w:p>
    <w:p w:rsidR="008D5C46" w:rsidRPr="008D5C46" w:rsidRDefault="008D5C46" w:rsidP="008D5C46">
      <w:pPr>
        <w:numPr>
          <w:ilvl w:val="0"/>
          <w:numId w:val="55"/>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свободно выражать свои взгляды (ст. 12, п. 1)</w:t>
      </w:r>
    </w:p>
    <w:p w:rsidR="008D5C46" w:rsidRPr="008D5C46" w:rsidRDefault="008D5C46" w:rsidP="008D5C46">
      <w:pPr>
        <w:numPr>
          <w:ilvl w:val="0"/>
          <w:numId w:val="56"/>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rsidR="008D5C46" w:rsidRPr="008D5C46" w:rsidRDefault="008D5C46" w:rsidP="008D5C46">
      <w:pPr>
        <w:numPr>
          <w:ilvl w:val="0"/>
          <w:numId w:val="57"/>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свободу мысли. Совести и религии (ст. 14, п. 1,2)</w:t>
      </w:r>
    </w:p>
    <w:p w:rsidR="008D5C46" w:rsidRPr="008D5C46" w:rsidRDefault="008D5C46" w:rsidP="008D5C46">
      <w:pPr>
        <w:numPr>
          <w:ilvl w:val="0"/>
          <w:numId w:val="58"/>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lastRenderedPageBreak/>
        <w:t>Право ребёнка на свободу ассоциаций и свободу мирных собраний (ст. 15, п.1.2)</w:t>
      </w:r>
    </w:p>
    <w:p w:rsidR="008D5C46" w:rsidRPr="008D5C46" w:rsidRDefault="008D5C46" w:rsidP="008D5C46">
      <w:pPr>
        <w:numPr>
          <w:ilvl w:val="0"/>
          <w:numId w:val="59"/>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личную жизнь (ст. 16. п.1) Право ребёнка на неприкосновенность жилища (ст. 16, п.1)</w:t>
      </w:r>
    </w:p>
    <w:p w:rsidR="008D5C46" w:rsidRPr="008D5C46" w:rsidRDefault="008D5C46" w:rsidP="008D5C46">
      <w:pPr>
        <w:numPr>
          <w:ilvl w:val="0"/>
          <w:numId w:val="60"/>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семейную жизнь (ст. 16, п.1)</w:t>
      </w:r>
    </w:p>
    <w:p w:rsidR="008D5C46" w:rsidRPr="008D5C46" w:rsidRDefault="008D5C46" w:rsidP="008D5C46">
      <w:pPr>
        <w:numPr>
          <w:ilvl w:val="0"/>
          <w:numId w:val="61"/>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тайну корреспонденции (ст. 16, п.1)</w:t>
      </w:r>
    </w:p>
    <w:p w:rsidR="008D5C46" w:rsidRPr="008D5C46" w:rsidRDefault="008D5C46" w:rsidP="008D5C46">
      <w:pPr>
        <w:numPr>
          <w:ilvl w:val="0"/>
          <w:numId w:val="62"/>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защиту закона от незаконного вмешательства и посягательства на его честь и репутацию (ст. 16, п.1. 2)</w:t>
      </w:r>
    </w:p>
    <w:p w:rsidR="008D5C46" w:rsidRPr="008D5C46" w:rsidRDefault="008D5C46" w:rsidP="008D5C46">
      <w:pPr>
        <w:numPr>
          <w:ilvl w:val="0"/>
          <w:numId w:val="63"/>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доступ к информации и материалам из различных национальных и международных источников (ст. 17, п.1)</w:t>
      </w:r>
    </w:p>
    <w:p w:rsidR="008D5C46" w:rsidRPr="008D5C46" w:rsidRDefault="008D5C46" w:rsidP="008D5C46">
      <w:pPr>
        <w:numPr>
          <w:ilvl w:val="0"/>
          <w:numId w:val="6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родители которого работают, пользоваться службами и учреждениями по уходу за детьми (ст.18, п. 3)</w:t>
      </w:r>
    </w:p>
    <w:p w:rsidR="008D5C46" w:rsidRPr="008D5C46" w:rsidRDefault="008D5C46" w:rsidP="008D5C46">
      <w:pPr>
        <w:numPr>
          <w:ilvl w:val="0"/>
          <w:numId w:val="65"/>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 xml:space="preserve">Право ребёнка на защиту от всех форм физического или психического насилия, оскорбления или злоупотребления, отсутствия заботы или небрежного </w:t>
      </w:r>
      <w:proofErr w:type="gramStart"/>
      <w:r w:rsidRPr="008D5C46">
        <w:rPr>
          <w:rFonts w:ascii="Arial" w:eastAsia="Times New Roman" w:hAnsi="Arial" w:cs="Arial"/>
          <w:color w:val="383838"/>
          <w:sz w:val="23"/>
          <w:szCs w:val="23"/>
          <w:lang w:eastAsia="ru-RU"/>
        </w:rPr>
        <w:t>обращения</w:t>
      </w:r>
      <w:proofErr w:type="gramEnd"/>
      <w:r w:rsidRPr="008D5C46">
        <w:rPr>
          <w:rFonts w:ascii="Arial" w:eastAsia="Times New Roman" w:hAnsi="Arial" w:cs="Arial"/>
          <w:color w:val="383838"/>
          <w:sz w:val="23"/>
          <w:szCs w:val="23"/>
          <w:lang w:eastAsia="ru-RU"/>
        </w:rPr>
        <w:t xml:space="preserve"> или эксплуатации, включая сексуальные злоупотребления (ст. 19, п.1)</w:t>
      </w:r>
    </w:p>
    <w:p w:rsidR="008D5C46" w:rsidRPr="008D5C46" w:rsidRDefault="008D5C46" w:rsidP="008D5C46">
      <w:pPr>
        <w:numPr>
          <w:ilvl w:val="0"/>
          <w:numId w:val="66"/>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лишённого семейного окружения, на особую защиту и помощь (ст.20, п.1)</w:t>
      </w:r>
    </w:p>
    <w:p w:rsidR="008D5C46" w:rsidRPr="008D5C46" w:rsidRDefault="008D5C46" w:rsidP="008D5C46">
      <w:pPr>
        <w:numPr>
          <w:ilvl w:val="0"/>
          <w:numId w:val="67"/>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неполноценного в умственном и физическом отношении ребёнка на особую заботу (ст.23, п.2)</w:t>
      </w:r>
    </w:p>
    <w:p w:rsidR="008D5C46" w:rsidRPr="008D5C46" w:rsidRDefault="008D5C46" w:rsidP="008D5C46">
      <w:pPr>
        <w:numPr>
          <w:ilvl w:val="0"/>
          <w:numId w:val="68"/>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на пользование наиболее совершенными услугами системы здравоохранения и средствами лечения болезней и восстановления здоровья (ст.24, п.1,2, 4)</w:t>
      </w:r>
    </w:p>
    <w:p w:rsidR="008D5C46" w:rsidRPr="008D5C46" w:rsidRDefault="008D5C46" w:rsidP="008D5C46">
      <w:pPr>
        <w:numPr>
          <w:ilvl w:val="0"/>
          <w:numId w:val="69"/>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 xml:space="preserve">Право ребёнка, помещённого компетентными органами на попечение с целью ухода за ним, его защиты или </w:t>
      </w:r>
      <w:proofErr w:type="gramStart"/>
      <w:r w:rsidRPr="008D5C46">
        <w:rPr>
          <w:rFonts w:ascii="Arial" w:eastAsia="Times New Roman" w:hAnsi="Arial" w:cs="Arial"/>
          <w:color w:val="383838"/>
          <w:sz w:val="23"/>
          <w:szCs w:val="23"/>
          <w:lang w:eastAsia="ru-RU"/>
        </w:rPr>
        <w:t>физического</w:t>
      </w:r>
      <w:proofErr w:type="gramEnd"/>
      <w:r w:rsidRPr="008D5C46">
        <w:rPr>
          <w:rFonts w:ascii="Arial" w:eastAsia="Times New Roman" w:hAnsi="Arial" w:cs="Arial"/>
          <w:color w:val="383838"/>
          <w:sz w:val="23"/>
          <w:szCs w:val="23"/>
          <w:lang w:eastAsia="ru-RU"/>
        </w:rPr>
        <w:t xml:space="preserve"> или психического лечения, на периодическую оценку лечения и всех других условий, связанных с его попечением (ст.25)</w:t>
      </w:r>
    </w:p>
    <w:p w:rsidR="008D5C46" w:rsidRPr="008D5C46" w:rsidRDefault="008D5C46" w:rsidP="008D5C46">
      <w:pPr>
        <w:numPr>
          <w:ilvl w:val="0"/>
          <w:numId w:val="70"/>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пользоваться благами социального обеспечения, включая социальное страхование (ст.26, п. 1)</w:t>
      </w:r>
    </w:p>
    <w:p w:rsidR="008D5C46" w:rsidRPr="008D5C46" w:rsidRDefault="008D5C46" w:rsidP="008D5C46">
      <w:pPr>
        <w:numPr>
          <w:ilvl w:val="0"/>
          <w:numId w:val="71"/>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уровень жизни, необходимый для физического, умственного, духовного, нравственного и социального развития (ст.27, п.1, 3)</w:t>
      </w:r>
    </w:p>
    <w:p w:rsidR="008D5C46" w:rsidRPr="008D5C46" w:rsidRDefault="008D5C46" w:rsidP="008D5C46">
      <w:pPr>
        <w:numPr>
          <w:ilvl w:val="0"/>
          <w:numId w:val="72"/>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 ребёнка на образование (ст.28, л.29)</w:t>
      </w:r>
    </w:p>
    <w:p w:rsidR="008D5C46" w:rsidRPr="008D5C46" w:rsidRDefault="008D5C46" w:rsidP="008D5C46">
      <w:pPr>
        <w:numPr>
          <w:ilvl w:val="0"/>
          <w:numId w:val="73"/>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принадлежащего к этническому, религиозному или языковому</w:t>
      </w:r>
    </w:p>
    <w:p w:rsidR="008D5C46" w:rsidRPr="008D5C46" w:rsidRDefault="008D5C46" w:rsidP="008D5C46">
      <w:pPr>
        <w:shd w:val="clear" w:color="auto" w:fill="FFFFFC"/>
        <w:spacing w:after="225" w:line="338" w:lineRule="atLeast"/>
        <w:rPr>
          <w:rFonts w:ascii="Arial" w:eastAsia="Times New Roman" w:hAnsi="Arial" w:cs="Arial"/>
          <w:color w:val="0E0E0E"/>
          <w:sz w:val="23"/>
          <w:szCs w:val="23"/>
          <w:lang w:eastAsia="ru-RU"/>
        </w:rPr>
      </w:pPr>
      <w:r w:rsidRPr="008D5C46">
        <w:rPr>
          <w:rFonts w:ascii="Arial" w:eastAsia="Times New Roman" w:hAnsi="Arial" w:cs="Arial"/>
          <w:color w:val="0E0E0E"/>
          <w:sz w:val="23"/>
          <w:szCs w:val="23"/>
          <w:lang w:eastAsia="ru-RU"/>
        </w:rPr>
        <w:lastRenderedPageBreak/>
        <w:t>меньшинству или коренному населению, пользоваться родным языком, своей культурой, исповедовать свою религию и исполнять её обряды (ст.30)</w:t>
      </w:r>
    </w:p>
    <w:p w:rsidR="008D5C46" w:rsidRPr="008D5C46" w:rsidRDefault="008D5C46" w:rsidP="008D5C46">
      <w:pPr>
        <w:numPr>
          <w:ilvl w:val="0"/>
          <w:numId w:val="74"/>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отдых и досуг (ст.31, п. 1.2)</w:t>
      </w:r>
    </w:p>
    <w:p w:rsidR="008D5C46" w:rsidRPr="008D5C46" w:rsidRDefault="008D5C46" w:rsidP="008D5C46">
      <w:pPr>
        <w:numPr>
          <w:ilvl w:val="0"/>
          <w:numId w:val="75"/>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8D5C46" w:rsidRPr="008D5C46" w:rsidRDefault="008D5C46" w:rsidP="008D5C46">
      <w:pPr>
        <w:numPr>
          <w:ilvl w:val="0"/>
          <w:numId w:val="76"/>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защиту от экономической эксплуатации ч от выполнения любой работы, которая может представлять опасность для его здоровы</w:t>
      </w:r>
      <w:proofErr w:type="gramStart"/>
      <w:r w:rsidRPr="008D5C46">
        <w:rPr>
          <w:rFonts w:ascii="Arial" w:eastAsia="Times New Roman" w:hAnsi="Arial" w:cs="Arial"/>
          <w:color w:val="383838"/>
          <w:sz w:val="23"/>
          <w:szCs w:val="23"/>
          <w:lang w:eastAsia="ru-RU"/>
        </w:rPr>
        <w:t>.</w:t>
      </w:r>
      <w:proofErr w:type="gramEnd"/>
      <w:r w:rsidRPr="008D5C46">
        <w:rPr>
          <w:rFonts w:ascii="Arial" w:eastAsia="Times New Roman" w:hAnsi="Arial" w:cs="Arial"/>
          <w:color w:val="383838"/>
          <w:sz w:val="23"/>
          <w:szCs w:val="23"/>
          <w:lang w:eastAsia="ru-RU"/>
        </w:rPr>
        <w:t xml:space="preserve">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8D5C46" w:rsidRPr="008D5C46" w:rsidRDefault="008D5C46" w:rsidP="008D5C46">
      <w:pPr>
        <w:numPr>
          <w:ilvl w:val="0"/>
          <w:numId w:val="77"/>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защиту от незаконного употребления наркотических средств и психотропных веществ (</w:t>
      </w:r>
      <w:proofErr w:type="spellStart"/>
      <w:r w:rsidRPr="008D5C46">
        <w:rPr>
          <w:rFonts w:ascii="Arial" w:eastAsia="Times New Roman" w:hAnsi="Arial" w:cs="Arial"/>
          <w:color w:val="383838"/>
          <w:sz w:val="23"/>
          <w:szCs w:val="23"/>
          <w:lang w:eastAsia="ru-RU"/>
        </w:rPr>
        <w:t>ст.ЗЗ</w:t>
      </w:r>
      <w:proofErr w:type="spellEnd"/>
      <w:r w:rsidRPr="008D5C46">
        <w:rPr>
          <w:rFonts w:ascii="Arial" w:eastAsia="Times New Roman" w:hAnsi="Arial" w:cs="Arial"/>
          <w:color w:val="383838"/>
          <w:sz w:val="23"/>
          <w:szCs w:val="23"/>
          <w:lang w:eastAsia="ru-RU"/>
        </w:rPr>
        <w:t>)</w:t>
      </w:r>
    </w:p>
    <w:p w:rsidR="008D5C46" w:rsidRPr="008D5C46" w:rsidRDefault="008D5C46" w:rsidP="008D5C46">
      <w:pPr>
        <w:numPr>
          <w:ilvl w:val="0"/>
          <w:numId w:val="78"/>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8D5C46" w:rsidRPr="008D5C46" w:rsidRDefault="008D5C46" w:rsidP="008D5C46">
      <w:pPr>
        <w:numPr>
          <w:ilvl w:val="0"/>
          <w:numId w:val="79"/>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лишённого свободы, на незамедлительный доступ к правовой и другой соответствующей помощи (ст.37)</w:t>
      </w:r>
    </w:p>
    <w:p w:rsidR="008D5C46" w:rsidRPr="008D5C46" w:rsidRDefault="008D5C46" w:rsidP="008D5C46">
      <w:pPr>
        <w:numPr>
          <w:ilvl w:val="0"/>
          <w:numId w:val="80"/>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8D5C46" w:rsidRPr="008D5C46" w:rsidRDefault="008D5C46" w:rsidP="008D5C46">
      <w:pPr>
        <w:numPr>
          <w:ilvl w:val="0"/>
          <w:numId w:val="81"/>
        </w:numPr>
        <w:shd w:val="clear" w:color="auto" w:fill="FFFFFC"/>
        <w:spacing w:after="225" w:line="338" w:lineRule="atLeast"/>
        <w:ind w:left="285"/>
        <w:rPr>
          <w:rFonts w:ascii="Arial" w:eastAsia="Times New Roman" w:hAnsi="Arial" w:cs="Arial"/>
          <w:color w:val="383838"/>
          <w:sz w:val="23"/>
          <w:szCs w:val="23"/>
          <w:lang w:eastAsia="ru-RU"/>
        </w:rPr>
      </w:pPr>
      <w:r w:rsidRPr="008D5C46">
        <w:rPr>
          <w:rFonts w:ascii="Arial" w:eastAsia="Times New Roman" w:hAnsi="Arial" w:cs="Arial"/>
          <w:color w:val="383838"/>
          <w:sz w:val="23"/>
          <w:szCs w:val="23"/>
          <w:lang w:eastAsia="ru-RU"/>
        </w:rPr>
        <w:t xml:space="preserve">Право ребёнка, который, как считается, нарушил уголовное законодательство, обвиняется или признаётся виновным в его нарушении, на такое </w:t>
      </w:r>
      <w:proofErr w:type="spellStart"/>
      <w:r w:rsidRPr="008D5C46">
        <w:rPr>
          <w:rFonts w:ascii="Arial" w:eastAsia="Times New Roman" w:hAnsi="Arial" w:cs="Arial"/>
          <w:color w:val="383838"/>
          <w:sz w:val="23"/>
          <w:szCs w:val="23"/>
          <w:lang w:eastAsia="ru-RU"/>
        </w:rPr>
        <w:t>обрапщние</w:t>
      </w:r>
      <w:proofErr w:type="spellEnd"/>
      <w:r w:rsidRPr="008D5C46">
        <w:rPr>
          <w:rFonts w:ascii="Arial" w:eastAsia="Times New Roman" w:hAnsi="Arial" w:cs="Arial"/>
          <w:color w:val="383838"/>
          <w:sz w:val="23"/>
          <w:szCs w:val="23"/>
          <w:lang w:eastAsia="ru-RU"/>
        </w:rPr>
        <w:t>, которое способствует развитию у ребёнка чувства достоинства и значимости, укрепляет в нём уважение к правам человека (ст.40, п.1)</w:t>
      </w:r>
    </w:p>
    <w:p w:rsidR="00610497" w:rsidRDefault="00610497"/>
    <w:sectPr w:rsidR="0061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16"/>
    <w:multiLevelType w:val="multilevel"/>
    <w:tmpl w:val="0C546D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130F"/>
    <w:multiLevelType w:val="multilevel"/>
    <w:tmpl w:val="A0E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F6E1D"/>
    <w:multiLevelType w:val="multilevel"/>
    <w:tmpl w:val="2CA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C77A2"/>
    <w:multiLevelType w:val="multilevel"/>
    <w:tmpl w:val="BD6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8022F"/>
    <w:multiLevelType w:val="multilevel"/>
    <w:tmpl w:val="ECBEF79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42D38"/>
    <w:multiLevelType w:val="multilevel"/>
    <w:tmpl w:val="0ECABAC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203406"/>
    <w:multiLevelType w:val="multilevel"/>
    <w:tmpl w:val="1294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D60D61"/>
    <w:multiLevelType w:val="multilevel"/>
    <w:tmpl w:val="D52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765D3"/>
    <w:multiLevelType w:val="multilevel"/>
    <w:tmpl w:val="4544BD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9441A9"/>
    <w:multiLevelType w:val="multilevel"/>
    <w:tmpl w:val="40A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6C0EE2"/>
    <w:multiLevelType w:val="multilevel"/>
    <w:tmpl w:val="296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30413"/>
    <w:multiLevelType w:val="multilevel"/>
    <w:tmpl w:val="181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73727"/>
    <w:multiLevelType w:val="multilevel"/>
    <w:tmpl w:val="3B2A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A6C19"/>
    <w:multiLevelType w:val="multilevel"/>
    <w:tmpl w:val="AFBEA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AE3D8B"/>
    <w:multiLevelType w:val="multilevel"/>
    <w:tmpl w:val="82C8BA3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016A6"/>
    <w:multiLevelType w:val="multilevel"/>
    <w:tmpl w:val="1E8A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C568D"/>
    <w:multiLevelType w:val="multilevel"/>
    <w:tmpl w:val="29E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27E0A"/>
    <w:multiLevelType w:val="multilevel"/>
    <w:tmpl w:val="47B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810BDB"/>
    <w:multiLevelType w:val="multilevel"/>
    <w:tmpl w:val="F17A75B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787236"/>
    <w:multiLevelType w:val="multilevel"/>
    <w:tmpl w:val="934C5B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14BF8"/>
    <w:multiLevelType w:val="multilevel"/>
    <w:tmpl w:val="4D2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361B0"/>
    <w:multiLevelType w:val="multilevel"/>
    <w:tmpl w:val="BD9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16131B"/>
    <w:multiLevelType w:val="multilevel"/>
    <w:tmpl w:val="4C20C2B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5B2A10"/>
    <w:multiLevelType w:val="multilevel"/>
    <w:tmpl w:val="DF7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B9080C"/>
    <w:multiLevelType w:val="multilevel"/>
    <w:tmpl w:val="AAA6210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D7049E"/>
    <w:multiLevelType w:val="multilevel"/>
    <w:tmpl w:val="87BA5F3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2D6"/>
    <w:multiLevelType w:val="multilevel"/>
    <w:tmpl w:val="68B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FF77D4"/>
    <w:multiLevelType w:val="multilevel"/>
    <w:tmpl w:val="9460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7B6EDA"/>
    <w:multiLevelType w:val="multilevel"/>
    <w:tmpl w:val="C48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B94A96"/>
    <w:multiLevelType w:val="multilevel"/>
    <w:tmpl w:val="46B01F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E25836"/>
    <w:multiLevelType w:val="multilevel"/>
    <w:tmpl w:val="BFD8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D31E81"/>
    <w:multiLevelType w:val="multilevel"/>
    <w:tmpl w:val="D69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DF3C58"/>
    <w:multiLevelType w:val="multilevel"/>
    <w:tmpl w:val="7070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F451AC"/>
    <w:multiLevelType w:val="multilevel"/>
    <w:tmpl w:val="EA5C5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96820"/>
    <w:multiLevelType w:val="multilevel"/>
    <w:tmpl w:val="D212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5B1E52"/>
    <w:multiLevelType w:val="multilevel"/>
    <w:tmpl w:val="EB7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FE748E"/>
    <w:multiLevelType w:val="multilevel"/>
    <w:tmpl w:val="55A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266E00"/>
    <w:multiLevelType w:val="multilevel"/>
    <w:tmpl w:val="9AFA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2E695F"/>
    <w:multiLevelType w:val="multilevel"/>
    <w:tmpl w:val="411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1E4ED6"/>
    <w:multiLevelType w:val="multilevel"/>
    <w:tmpl w:val="4DD67C6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352249"/>
    <w:multiLevelType w:val="multilevel"/>
    <w:tmpl w:val="EDF208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862AE1"/>
    <w:multiLevelType w:val="multilevel"/>
    <w:tmpl w:val="61B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68017D"/>
    <w:multiLevelType w:val="multilevel"/>
    <w:tmpl w:val="6BA4FD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6A58C8"/>
    <w:multiLevelType w:val="multilevel"/>
    <w:tmpl w:val="54FA61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C92C69"/>
    <w:multiLevelType w:val="multilevel"/>
    <w:tmpl w:val="FAA4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66369A"/>
    <w:multiLevelType w:val="multilevel"/>
    <w:tmpl w:val="05A63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F51260"/>
    <w:multiLevelType w:val="multilevel"/>
    <w:tmpl w:val="3AE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34031E"/>
    <w:multiLevelType w:val="multilevel"/>
    <w:tmpl w:val="8C0ADC5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435A5E"/>
    <w:multiLevelType w:val="multilevel"/>
    <w:tmpl w:val="2D7E9FC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B05C1B"/>
    <w:multiLevelType w:val="multilevel"/>
    <w:tmpl w:val="9A263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A85212"/>
    <w:multiLevelType w:val="multilevel"/>
    <w:tmpl w:val="9836B6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776A60"/>
    <w:multiLevelType w:val="multilevel"/>
    <w:tmpl w:val="66D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A1353D"/>
    <w:multiLevelType w:val="multilevel"/>
    <w:tmpl w:val="27CC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D16B42"/>
    <w:multiLevelType w:val="multilevel"/>
    <w:tmpl w:val="04FA46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5F577F"/>
    <w:multiLevelType w:val="multilevel"/>
    <w:tmpl w:val="D6225D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3A2AEE"/>
    <w:multiLevelType w:val="multilevel"/>
    <w:tmpl w:val="4114F6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AF1443"/>
    <w:multiLevelType w:val="multilevel"/>
    <w:tmpl w:val="00A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FC1091"/>
    <w:multiLevelType w:val="multilevel"/>
    <w:tmpl w:val="7B0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800C94"/>
    <w:multiLevelType w:val="multilevel"/>
    <w:tmpl w:val="690E99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A74E10"/>
    <w:multiLevelType w:val="multilevel"/>
    <w:tmpl w:val="1B02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AE47DB"/>
    <w:multiLevelType w:val="multilevel"/>
    <w:tmpl w:val="B5F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6E6F7D"/>
    <w:multiLevelType w:val="multilevel"/>
    <w:tmpl w:val="BBDEBD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260B3B"/>
    <w:multiLevelType w:val="multilevel"/>
    <w:tmpl w:val="17B629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4649CB"/>
    <w:multiLevelType w:val="multilevel"/>
    <w:tmpl w:val="8B3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BB4783"/>
    <w:multiLevelType w:val="multilevel"/>
    <w:tmpl w:val="46907F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EA019C"/>
    <w:multiLevelType w:val="multilevel"/>
    <w:tmpl w:val="FBE0800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D5369F2"/>
    <w:multiLevelType w:val="multilevel"/>
    <w:tmpl w:val="87F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5546AC"/>
    <w:multiLevelType w:val="multilevel"/>
    <w:tmpl w:val="FD9A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5D49"/>
    <w:multiLevelType w:val="multilevel"/>
    <w:tmpl w:val="0E7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3E1F96"/>
    <w:multiLevelType w:val="multilevel"/>
    <w:tmpl w:val="F9783D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FB7C98"/>
    <w:multiLevelType w:val="multilevel"/>
    <w:tmpl w:val="579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E341BD"/>
    <w:multiLevelType w:val="multilevel"/>
    <w:tmpl w:val="3E26B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5522AE7"/>
    <w:multiLevelType w:val="multilevel"/>
    <w:tmpl w:val="4E8E35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B4392E"/>
    <w:multiLevelType w:val="multilevel"/>
    <w:tmpl w:val="9202D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CA1F80"/>
    <w:multiLevelType w:val="multilevel"/>
    <w:tmpl w:val="572E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FB61C7"/>
    <w:multiLevelType w:val="multilevel"/>
    <w:tmpl w:val="A418C9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250FBF"/>
    <w:multiLevelType w:val="multilevel"/>
    <w:tmpl w:val="7E80710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B5D7F21"/>
    <w:multiLevelType w:val="multilevel"/>
    <w:tmpl w:val="E576A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1677BB"/>
    <w:multiLevelType w:val="multilevel"/>
    <w:tmpl w:val="1F6249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5B5D1F"/>
    <w:multiLevelType w:val="multilevel"/>
    <w:tmpl w:val="5812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5E2A00"/>
    <w:multiLevelType w:val="multilevel"/>
    <w:tmpl w:val="FE187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7"/>
  </w:num>
  <w:num w:numId="3">
    <w:abstractNumId w:val="63"/>
  </w:num>
  <w:num w:numId="4">
    <w:abstractNumId w:val="66"/>
  </w:num>
  <w:num w:numId="5">
    <w:abstractNumId w:val="1"/>
  </w:num>
  <w:num w:numId="6">
    <w:abstractNumId w:val="15"/>
  </w:num>
  <w:num w:numId="7">
    <w:abstractNumId w:val="35"/>
  </w:num>
  <w:num w:numId="8">
    <w:abstractNumId w:val="23"/>
  </w:num>
  <w:num w:numId="9">
    <w:abstractNumId w:val="26"/>
  </w:num>
  <w:num w:numId="10">
    <w:abstractNumId w:val="57"/>
  </w:num>
  <w:num w:numId="11">
    <w:abstractNumId w:val="36"/>
  </w:num>
  <w:num w:numId="12">
    <w:abstractNumId w:val="11"/>
  </w:num>
  <w:num w:numId="13">
    <w:abstractNumId w:val="46"/>
  </w:num>
  <w:num w:numId="14">
    <w:abstractNumId w:val="51"/>
  </w:num>
  <w:num w:numId="15">
    <w:abstractNumId w:val="27"/>
  </w:num>
  <w:num w:numId="16">
    <w:abstractNumId w:val="74"/>
  </w:num>
  <w:num w:numId="17">
    <w:abstractNumId w:val="70"/>
  </w:num>
  <w:num w:numId="18">
    <w:abstractNumId w:val="60"/>
  </w:num>
  <w:num w:numId="19">
    <w:abstractNumId w:val="52"/>
  </w:num>
  <w:num w:numId="20">
    <w:abstractNumId w:val="3"/>
  </w:num>
  <w:num w:numId="21">
    <w:abstractNumId w:val="7"/>
  </w:num>
  <w:num w:numId="22">
    <w:abstractNumId w:val="31"/>
  </w:num>
  <w:num w:numId="23">
    <w:abstractNumId w:val="59"/>
  </w:num>
  <w:num w:numId="24">
    <w:abstractNumId w:val="67"/>
  </w:num>
  <w:num w:numId="25">
    <w:abstractNumId w:val="9"/>
  </w:num>
  <w:num w:numId="26">
    <w:abstractNumId w:val="79"/>
  </w:num>
  <w:num w:numId="27">
    <w:abstractNumId w:val="33"/>
  </w:num>
  <w:num w:numId="28">
    <w:abstractNumId w:val="77"/>
  </w:num>
  <w:num w:numId="29">
    <w:abstractNumId w:val="13"/>
  </w:num>
  <w:num w:numId="30">
    <w:abstractNumId w:val="56"/>
  </w:num>
  <w:num w:numId="31">
    <w:abstractNumId w:val="20"/>
  </w:num>
  <w:num w:numId="32">
    <w:abstractNumId w:val="21"/>
  </w:num>
  <w:num w:numId="33">
    <w:abstractNumId w:val="2"/>
  </w:num>
  <w:num w:numId="34">
    <w:abstractNumId w:val="34"/>
  </w:num>
  <w:num w:numId="35">
    <w:abstractNumId w:val="32"/>
  </w:num>
  <w:num w:numId="36">
    <w:abstractNumId w:val="41"/>
  </w:num>
  <w:num w:numId="37">
    <w:abstractNumId w:val="37"/>
  </w:num>
  <w:num w:numId="38">
    <w:abstractNumId w:val="44"/>
  </w:num>
  <w:num w:numId="39">
    <w:abstractNumId w:val="28"/>
  </w:num>
  <w:num w:numId="40">
    <w:abstractNumId w:val="68"/>
  </w:num>
  <w:num w:numId="41">
    <w:abstractNumId w:val="30"/>
  </w:num>
  <w:num w:numId="42">
    <w:abstractNumId w:val="10"/>
  </w:num>
  <w:num w:numId="43">
    <w:abstractNumId w:val="16"/>
  </w:num>
  <w:num w:numId="44">
    <w:abstractNumId w:val="6"/>
  </w:num>
  <w:num w:numId="45">
    <w:abstractNumId w:val="12"/>
  </w:num>
  <w:num w:numId="46">
    <w:abstractNumId w:val="71"/>
  </w:num>
  <w:num w:numId="47">
    <w:abstractNumId w:val="73"/>
  </w:num>
  <w:num w:numId="48">
    <w:abstractNumId w:val="80"/>
  </w:num>
  <w:num w:numId="49">
    <w:abstractNumId w:val="45"/>
  </w:num>
  <w:num w:numId="50">
    <w:abstractNumId w:val="49"/>
  </w:num>
  <w:num w:numId="51">
    <w:abstractNumId w:val="61"/>
  </w:num>
  <w:num w:numId="52">
    <w:abstractNumId w:val="8"/>
  </w:num>
  <w:num w:numId="53">
    <w:abstractNumId w:val="29"/>
  </w:num>
  <w:num w:numId="54">
    <w:abstractNumId w:val="78"/>
  </w:num>
  <w:num w:numId="55">
    <w:abstractNumId w:val="64"/>
  </w:num>
  <w:num w:numId="56">
    <w:abstractNumId w:val="53"/>
  </w:num>
  <w:num w:numId="57">
    <w:abstractNumId w:val="58"/>
  </w:num>
  <w:num w:numId="58">
    <w:abstractNumId w:val="75"/>
  </w:num>
  <w:num w:numId="59">
    <w:abstractNumId w:val="62"/>
  </w:num>
  <w:num w:numId="60">
    <w:abstractNumId w:val="54"/>
  </w:num>
  <w:num w:numId="61">
    <w:abstractNumId w:val="43"/>
  </w:num>
  <w:num w:numId="62">
    <w:abstractNumId w:val="0"/>
  </w:num>
  <w:num w:numId="63">
    <w:abstractNumId w:val="40"/>
  </w:num>
  <w:num w:numId="64">
    <w:abstractNumId w:val="55"/>
  </w:num>
  <w:num w:numId="65">
    <w:abstractNumId w:val="50"/>
  </w:num>
  <w:num w:numId="66">
    <w:abstractNumId w:val="5"/>
  </w:num>
  <w:num w:numId="67">
    <w:abstractNumId w:val="72"/>
  </w:num>
  <w:num w:numId="68">
    <w:abstractNumId w:val="19"/>
  </w:num>
  <w:num w:numId="69">
    <w:abstractNumId w:val="42"/>
  </w:num>
  <w:num w:numId="70">
    <w:abstractNumId w:val="48"/>
  </w:num>
  <w:num w:numId="71">
    <w:abstractNumId w:val="47"/>
  </w:num>
  <w:num w:numId="72">
    <w:abstractNumId w:val="39"/>
  </w:num>
  <w:num w:numId="73">
    <w:abstractNumId w:val="24"/>
  </w:num>
  <w:num w:numId="74">
    <w:abstractNumId w:val="4"/>
  </w:num>
  <w:num w:numId="75">
    <w:abstractNumId w:val="14"/>
  </w:num>
  <w:num w:numId="76">
    <w:abstractNumId w:val="25"/>
  </w:num>
  <w:num w:numId="77">
    <w:abstractNumId w:val="22"/>
  </w:num>
  <w:num w:numId="78">
    <w:abstractNumId w:val="65"/>
  </w:num>
  <w:num w:numId="79">
    <w:abstractNumId w:val="76"/>
  </w:num>
  <w:num w:numId="80">
    <w:abstractNumId w:val="18"/>
  </w:num>
  <w:num w:numId="81">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46"/>
    <w:rsid w:val="00301A12"/>
    <w:rsid w:val="00610497"/>
    <w:rsid w:val="008D5C46"/>
    <w:rsid w:val="00B1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51B7"/>
  <w15:chartTrackingRefBased/>
  <w15:docId w15:val="{0AB844E8-D77D-4661-97EA-5BD459EC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6693">
      <w:bodyDiv w:val="1"/>
      <w:marLeft w:val="0"/>
      <w:marRight w:val="0"/>
      <w:marTop w:val="0"/>
      <w:marBottom w:val="0"/>
      <w:divBdr>
        <w:top w:val="none" w:sz="0" w:space="0" w:color="auto"/>
        <w:left w:val="none" w:sz="0" w:space="0" w:color="auto"/>
        <w:bottom w:val="none" w:sz="0" w:space="0" w:color="auto"/>
        <w:right w:val="none" w:sz="0" w:space="0" w:color="auto"/>
      </w:divBdr>
      <w:divsChild>
        <w:div w:id="992291508">
          <w:marLeft w:val="0"/>
          <w:marRight w:val="0"/>
          <w:marTop w:val="0"/>
          <w:marBottom w:val="0"/>
          <w:divBdr>
            <w:top w:val="none" w:sz="0" w:space="0" w:color="auto"/>
            <w:left w:val="none" w:sz="0" w:space="0" w:color="auto"/>
            <w:bottom w:val="none" w:sz="0" w:space="0" w:color="auto"/>
            <w:right w:val="none" w:sz="0" w:space="0" w:color="auto"/>
          </w:divBdr>
          <w:divsChild>
            <w:div w:id="1471824645">
              <w:marLeft w:val="0"/>
              <w:marRight w:val="0"/>
              <w:marTop w:val="0"/>
              <w:marBottom w:val="0"/>
              <w:divBdr>
                <w:top w:val="none" w:sz="0" w:space="0" w:color="auto"/>
                <w:left w:val="none" w:sz="0" w:space="0" w:color="auto"/>
                <w:bottom w:val="none" w:sz="0" w:space="0" w:color="auto"/>
                <w:right w:val="none" w:sz="0" w:space="0" w:color="auto"/>
              </w:divBdr>
            </w:div>
          </w:divsChild>
        </w:div>
        <w:div w:id="977733736">
          <w:marLeft w:val="0"/>
          <w:marRight w:val="0"/>
          <w:marTop w:val="0"/>
          <w:marBottom w:val="0"/>
          <w:divBdr>
            <w:top w:val="none" w:sz="0" w:space="0" w:color="auto"/>
            <w:left w:val="none" w:sz="0" w:space="0" w:color="auto"/>
            <w:bottom w:val="none" w:sz="0" w:space="0" w:color="auto"/>
            <w:right w:val="none" w:sz="0" w:space="0" w:color="auto"/>
          </w:divBdr>
          <w:divsChild>
            <w:div w:id="1388141092">
              <w:marLeft w:val="0"/>
              <w:marRight w:val="0"/>
              <w:marTop w:val="0"/>
              <w:marBottom w:val="0"/>
              <w:divBdr>
                <w:top w:val="none" w:sz="0" w:space="0" w:color="auto"/>
                <w:left w:val="none" w:sz="0" w:space="0" w:color="auto"/>
                <w:bottom w:val="none" w:sz="0" w:space="0" w:color="auto"/>
                <w:right w:val="none" w:sz="0" w:space="0" w:color="auto"/>
              </w:divBdr>
              <w:divsChild>
                <w:div w:id="196889347">
                  <w:marLeft w:val="0"/>
                  <w:marRight w:val="0"/>
                  <w:marTop w:val="0"/>
                  <w:marBottom w:val="0"/>
                  <w:divBdr>
                    <w:top w:val="none" w:sz="0" w:space="0" w:color="auto"/>
                    <w:left w:val="none" w:sz="0" w:space="0" w:color="auto"/>
                    <w:bottom w:val="none" w:sz="0" w:space="0" w:color="auto"/>
                    <w:right w:val="none" w:sz="0" w:space="0" w:color="auto"/>
                  </w:divBdr>
                  <w:divsChild>
                    <w:div w:id="12114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Татьяна Павловна</cp:lastModifiedBy>
  <cp:revision>3</cp:revision>
  <dcterms:created xsi:type="dcterms:W3CDTF">2022-03-30T07:47:00Z</dcterms:created>
  <dcterms:modified xsi:type="dcterms:W3CDTF">2022-04-01T06:33:00Z</dcterms:modified>
</cp:coreProperties>
</file>