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ED" w:rsidRPr="002916CC" w:rsidRDefault="00DD20ED" w:rsidP="002916CC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60"/>
          <w:szCs w:val="60"/>
          <w:lang w:eastAsia="ru-RU"/>
        </w:rPr>
      </w:pPr>
      <w:r w:rsidRPr="002916C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60"/>
          <w:szCs w:val="60"/>
          <w:lang w:eastAsia="ru-RU"/>
        </w:rPr>
        <w:t>СЕМЕЙНЫЕ ТРАДИЦИИ: КАК ПРИОБЩИТЬ МАЛЫША?</w:t>
      </w:r>
    </w:p>
    <w:p w:rsidR="002916CC" w:rsidRDefault="002916CC" w:rsidP="002916C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916CC" w:rsidRDefault="002916CC" w:rsidP="002916C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916CC" w:rsidRDefault="002916CC" w:rsidP="002916C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20ED" w:rsidRPr="002916CC" w:rsidRDefault="00DD20ED" w:rsidP="002916C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916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МЫ ОБОЖАЕМ ПРЕДПРАЗДНИЧНУЮ ЛИХОРАДКУ: ВЫБОР ПОДАРКОВ, УКРАШЕНИЕ ДОМА, ПРОДУМЫВАНИЕ СПЕЦИАЛЬНОГО МЕНЮ «ДЛЯ ОСОБЫХ СЛУЧАЕВ». А ЕЩЕ МЫ ОЧЕНЬ ХОТИМ, ЧТОБЫ НАШИ ДЕТИ ТОЖЕ УМЕЛИ И ЛЮБИЛИ ОТМЕЧАТЬ ПРАЗДНИКИ. ДЕЛО ЗА МАЛЫМ – НАУЧИТЬ ИХ ЭТОМУ.</w:t>
      </w:r>
    </w:p>
    <w:p w:rsidR="003C2C9D" w:rsidRPr="002916CC" w:rsidRDefault="002916CC" w:rsidP="002916CC">
      <w:pPr>
        <w:spacing w:after="0" w:line="240" w:lineRule="auto"/>
        <w:ind w:right="60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147955</wp:posOffset>
            </wp:positionV>
            <wp:extent cx="6200775" cy="4010025"/>
            <wp:effectExtent l="19050" t="0" r="9525" b="0"/>
            <wp:wrapThrough wrapText="bothSides">
              <wp:wrapPolygon edited="0">
                <wp:start x="-66" y="0"/>
                <wp:lineTo x="-66" y="21549"/>
                <wp:lineTo x="21633" y="21549"/>
                <wp:lineTo x="21633" y="0"/>
                <wp:lineTo x="-66" y="0"/>
              </wp:wrapPolygon>
            </wp:wrapThrough>
            <wp:docPr id="1" name="Рисунок 1" descr="http://n1s2.parents.ru/cd/a5/f4/cda5f4ad1d7927883dee2adf523650f9/700x465_0xc0a8399f_170582623514806707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1s2.parents.ru/cd/a5/f4/cda5f4ad1d7927883dee2adf523650f9/700x465_0xc0a8399f_1705826235148067077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ED" w:rsidRPr="002916CC" w:rsidRDefault="00DD20ED" w:rsidP="002916CC">
      <w:pPr>
        <w:spacing w:after="0" w:line="240" w:lineRule="auto"/>
        <w:ind w:right="60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Обряды, посвященные рождению и крещению, смотрины и свадьбы, балы, ритуалы, гадания – дореволюционная Россия славилась богатыми семейными традициями. Связаны они были с существующим общинным укладом с одной стороны, а с другой – с религией. Православные праздники были всенародными, а любое событие в деревнях и селах отмечали «всем миром». Семьи были большими, и обычаи торжества передавались из поколения в поколение. Исторические события – революция, войны, смена государственного строя – многое изменили. </w:t>
      </w:r>
    </w:p>
    <w:p w:rsidR="00DD20ED" w:rsidRPr="002916CC" w:rsidRDefault="00DD20ED" w:rsidP="002916CC">
      <w:pPr>
        <w:spacing w:after="0" w:line="240" w:lineRule="auto"/>
        <w:ind w:right="60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жизни нашей страны был период, когда даже «большие» праздники вовсе не отмечались официально (например, Новый год с 1930 по 1947 годы). Восстановить утраченное до конца нам так и не удалось. Сегодня мы в большей степени ориентируемся на западноевропейские ценности – реализм, прагматизм, автономию. Между тем, семейные традиции очень важны, особенно для малышей!</w:t>
      </w:r>
    </w:p>
    <w:p w:rsidR="003C2C9D" w:rsidRPr="002916CC" w:rsidRDefault="003C2C9D" w:rsidP="002916C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FFA54A"/>
          <w:sz w:val="28"/>
          <w:szCs w:val="28"/>
          <w:lang w:eastAsia="ru-RU"/>
        </w:rPr>
      </w:pPr>
    </w:p>
    <w:p w:rsidR="00DD20ED" w:rsidRPr="00336A19" w:rsidRDefault="00DD20ED" w:rsidP="002916C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E74B5" w:themeColor="accent1" w:themeShade="BF"/>
          <w:sz w:val="44"/>
          <w:szCs w:val="28"/>
          <w:lang w:eastAsia="ru-RU"/>
        </w:rPr>
      </w:pPr>
      <w:r w:rsidRPr="00336A19">
        <w:rPr>
          <w:rFonts w:ascii="Times New Roman" w:eastAsia="Times New Roman" w:hAnsi="Times New Roman" w:cs="Times New Roman"/>
          <w:b/>
          <w:bCs/>
          <w:caps/>
          <w:color w:val="2E74B5" w:themeColor="accent1" w:themeShade="BF"/>
          <w:sz w:val="44"/>
          <w:szCs w:val="28"/>
          <w:lang w:eastAsia="ru-RU"/>
        </w:rPr>
        <w:t>ТРИ НАВЫКА</w:t>
      </w:r>
    </w:p>
    <w:p w:rsidR="003C2C9D" w:rsidRPr="002916CC" w:rsidRDefault="003C2C9D" w:rsidP="002916C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FFA54A"/>
          <w:sz w:val="44"/>
          <w:szCs w:val="28"/>
          <w:lang w:eastAsia="ru-RU"/>
        </w:rPr>
      </w:pPr>
    </w:p>
    <w:p w:rsidR="00DD20ED" w:rsidRPr="002916CC" w:rsidRDefault="00DD20ED" w:rsidP="002916CC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Семейные традиции формируют понятие «мой дом». Ребенок ощущает себя частью семьи, знакомится с родственниками и нюансами их отношений (бабушка – мамина или папина мама, двоюродный брат – сын тети и т.д.). Кроха усваивает семейные ценности и нормы поведения без каких-то особых воспитательных мероприятий.</w:t>
      </w:r>
    </w:p>
    <w:p w:rsidR="00DD20ED" w:rsidRPr="002916CC" w:rsidRDefault="00DD20ED" w:rsidP="002916CC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Развивают эмоциональный интеллект и образное мышление. Участие в семейных праздниках помогает ему раскрыть творческие способности (вокальные данные, актерский талант), проявить фантазию и смекалку, выразить собственное «я».</w:t>
      </w:r>
    </w:p>
    <w:p w:rsidR="00DD20ED" w:rsidRPr="002916CC" w:rsidRDefault="00DD20ED" w:rsidP="002916CC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Дают уверенность в себе. Ритуалы и традиции закрепляют доверие к миру и, вне зависимости от возраста, дарят человеку ощущение стабильности – несмотря на все перемены и внешние воздействия, он чувствует опору и поддержку семьи.</w:t>
      </w:r>
    </w:p>
    <w:p w:rsidR="00DD20ED" w:rsidRPr="002916CC" w:rsidRDefault="00DD20ED" w:rsidP="002916C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FFA54A"/>
          <w:sz w:val="28"/>
          <w:szCs w:val="28"/>
          <w:lang w:eastAsia="ru-RU"/>
        </w:rPr>
      </w:pPr>
    </w:p>
    <w:p w:rsidR="00DD20ED" w:rsidRPr="00336A19" w:rsidRDefault="00DD20ED" w:rsidP="00336A19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E74B5" w:themeColor="accent1" w:themeShade="BF"/>
          <w:sz w:val="44"/>
          <w:szCs w:val="44"/>
          <w:lang w:eastAsia="ru-RU"/>
        </w:rPr>
      </w:pPr>
      <w:r w:rsidRPr="00336A19">
        <w:rPr>
          <w:rFonts w:ascii="Times New Roman" w:eastAsia="Times New Roman" w:hAnsi="Times New Roman" w:cs="Times New Roman"/>
          <w:b/>
          <w:bCs/>
          <w:caps/>
          <w:color w:val="2E74B5" w:themeColor="accent1" w:themeShade="BF"/>
          <w:sz w:val="44"/>
          <w:szCs w:val="44"/>
          <w:lang w:eastAsia="ru-RU"/>
        </w:rPr>
        <w:t>ПРАЗДНИК К НАМ ПРИХОДИТ!</w:t>
      </w:r>
    </w:p>
    <w:p w:rsidR="003C2C9D" w:rsidRPr="002916CC" w:rsidRDefault="003C2C9D" w:rsidP="002916C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FFA54A"/>
          <w:sz w:val="44"/>
          <w:szCs w:val="44"/>
          <w:lang w:eastAsia="ru-RU"/>
        </w:rPr>
      </w:pPr>
    </w:p>
    <w:p w:rsidR="00DD20ED" w:rsidRPr="002916CC" w:rsidRDefault="00DD20ED" w:rsidP="00336A19">
      <w:pPr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праздничная традиция – «вещь» пластичная. Она может родиться спонтанно, а найдя отклик и одобрение, закрепиться надолго. Что бы вы не решили отмечать (календарный праздник или ваш собственный, только что придуманный), на первых порах потребуется тщательная подготовка, продумывание всех шагов и этапов, распределение функций. Со временем роли закрепятся за определенными членами семьи, и приготовления будут отнимать времени меньше, а дарить радости и приятного волнения – больше. Эмоции – вообще суть любого праздника. Праздничное настроение порождается атмосферой, которую мы улавливаем извне (видим блеск елочных игрушек в витринах магазинов, чувствуем призывный запах мандаринов) или создаем сами (продумываем праздничный наряд, покупаем подарки, пишем письмо Деду Морозу). Кроха с рождения восприимчив к эмоциональному состоянию близких людей, поэтому приобщение малыша к праздничной атмосфере можно начинать с самого раннего возраста. </w:t>
      </w:r>
    </w:p>
    <w:p w:rsidR="00DD20ED" w:rsidRPr="002916CC" w:rsidRDefault="00DD20ED" w:rsidP="002916CC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Малышам с 1,5-2 лет рассказывайте, какой праздник скоро наступит (Новый Год, Пасха, День матери или дедушкин юбилей), и как вы будете к нему готовиться. Показывайте картинки из книжки, отрывайте листки календаря. В сам знаменательный день напоминайте ребенку, что праздник наконец-то наступил, что всем радостно и весело, что все празднуют, танцуют, поют и т.д.</w:t>
      </w:r>
    </w:p>
    <w:p w:rsidR="00DD20ED" w:rsidRPr="002916CC" w:rsidRDefault="00DD20ED" w:rsidP="002916CC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 3-х лет начинайте привлекать детей к подготовке торжества: поручайте повесить игрушки на елку, украсить снежинками окошко, украсить свечками праздничный торт и т.п. Помогите крохе узнать больше о </w:t>
      </w:r>
      <w:r w:rsidRPr="002916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грядущем событии: учите тематические стишки и песенки, смотрите мультфильмы.</w:t>
      </w:r>
    </w:p>
    <w:p w:rsidR="00DD20ED" w:rsidRPr="002916CC" w:rsidRDefault="00DD20ED" w:rsidP="002916CC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Дети 4-5 лет уже довольно хорошо ориентируются в праздниках, с удовольствием готовы помогать вам в приготовлениях. Предлагайте им нарисовать и вырезать украшения для комнаты, развесить гирлянды, подписать открытки, накрыть на </w:t>
      </w:r>
      <w:hyperlink r:id="rId6" w:tgtFrame="_blank" w:history="1">
        <w:r w:rsidRPr="002916CC">
          <w:rPr>
            <w:rFonts w:ascii="Times New Roman" w:eastAsia="Times New Roman" w:hAnsi="Times New Roman" w:cs="Times New Roman"/>
            <w:b/>
            <w:bCs/>
            <w:color w:val="F13F35"/>
            <w:sz w:val="28"/>
            <w:szCs w:val="28"/>
            <w:u w:val="single"/>
            <w:bdr w:val="none" w:sz="0" w:space="0" w:color="auto" w:frame="1"/>
            <w:lang w:eastAsia="ru-RU"/>
          </w:rPr>
          <w:t>стол</w:t>
        </w:r>
      </w:hyperlink>
      <w:r w:rsidRPr="002916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и т.п. По мере приближения даты вместе выбирайте подарки для членов семьи и друзей, готовьте сюрпризы, секретничайте, а после – проговаривайте с ребенком свои чувства и эмоции (как хорошо было, какое удовольствие все получили от праздника, чем он особенно запомнился).</w:t>
      </w:r>
    </w:p>
    <w:p w:rsidR="00DD20ED" w:rsidRPr="002916CC" w:rsidRDefault="00DD20ED" w:rsidP="00336A19">
      <w:pPr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важному событию, обязательно учитывайте возрастные особенности восприятия детьми времени. Так, трехлетке сложно представить вечер, который наступит через 8-10 недель, а вот 6-летние дети могут вполне осознано ждать праздник в течение полугода. Ваша задача – постепенно развивать у ребенка способность получать удовольствие от ожидания праздника. Она связана с эмоциональным предвосхищением, т.е. способностью представить свое состояние в будущем. У дошкольников эта способность начинает «работать» примерно к пяти годам. Что можно делать для формирования навыков эмоционального предвосхищения? Обращать внимание ребенка на свое настроение в разных ситуациях (например, получение подарка, встреча с друзьями, веселая игра), разбирать эпизоды из мультфильмов и сказок, определяя настроение персонажей, проговаривать ожидания и пытаться представлять свои эмоции.</w:t>
      </w:r>
    </w:p>
    <w:p w:rsidR="00DD20ED" w:rsidRPr="002916CC" w:rsidRDefault="00DD20ED" w:rsidP="00336A19">
      <w:pPr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Годовалый малыш не оценит внешней атрибутики и «мишуры», которая порой так значима для нас, взрослых. Для него важна теплая и чувственная атмосфера дома: папа и мама рядом, возможность вместе поиграть и погулять, ласковые прикосновения и улыбки. Поэтому пламя свечей, запах праздничного домашнего пирога и веселый смех вполне могут запомниться даже годовасику и стать для него настоящими символами праздника на долгие годы.</w:t>
      </w:r>
    </w:p>
    <w:p w:rsidR="003C2C9D" w:rsidRPr="002916CC" w:rsidRDefault="003C2C9D" w:rsidP="00336A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C9D" w:rsidRPr="002916CC" w:rsidRDefault="003C2C9D" w:rsidP="00336A19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16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Подготовила</w:t>
      </w:r>
    </w:p>
    <w:p w:rsidR="00DD20ED" w:rsidRPr="002916CC" w:rsidRDefault="00336A19" w:rsidP="00336A19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="003C1D25" w:rsidRPr="002916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</w:p>
    <w:p w:rsidR="003C2C9D" w:rsidRPr="002916CC" w:rsidRDefault="003C2C9D" w:rsidP="00336A19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16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Васильева О.А.</w:t>
      </w:r>
    </w:p>
    <w:p w:rsidR="00DD20ED" w:rsidRPr="002916CC" w:rsidRDefault="00DD20ED" w:rsidP="00291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20ED" w:rsidRPr="002916CC" w:rsidRDefault="00DD20ED" w:rsidP="00291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20ED" w:rsidRPr="002916CC" w:rsidRDefault="00DD20ED" w:rsidP="00291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20ED" w:rsidRPr="002916CC" w:rsidRDefault="00DD20ED" w:rsidP="00291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20ED" w:rsidRPr="002916CC" w:rsidRDefault="00DD20ED" w:rsidP="00DD20ED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20ED" w:rsidRPr="002916CC" w:rsidRDefault="00DD20ED" w:rsidP="00DD20ED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20ED" w:rsidRPr="002916CC" w:rsidRDefault="00DD20ED" w:rsidP="00DD20ED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sectPr w:rsidR="00DD20ED" w:rsidRPr="002916CC" w:rsidSect="00DD20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5FA9"/>
    <w:multiLevelType w:val="multilevel"/>
    <w:tmpl w:val="3018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930DE"/>
    <w:multiLevelType w:val="multilevel"/>
    <w:tmpl w:val="C42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212"/>
    <w:rsid w:val="001A134C"/>
    <w:rsid w:val="002916CC"/>
    <w:rsid w:val="002B1B34"/>
    <w:rsid w:val="00336A19"/>
    <w:rsid w:val="003C1D25"/>
    <w:rsid w:val="003C2C9D"/>
    <w:rsid w:val="006B2DBC"/>
    <w:rsid w:val="006D118F"/>
    <w:rsid w:val="007E1FCF"/>
    <w:rsid w:val="008A086B"/>
    <w:rsid w:val="00966524"/>
    <w:rsid w:val="00CB3212"/>
    <w:rsid w:val="00DD20ED"/>
    <w:rsid w:val="00F0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8F"/>
  </w:style>
  <w:style w:type="paragraph" w:styleId="1">
    <w:name w:val="heading 1"/>
    <w:basedOn w:val="a"/>
    <w:link w:val="10"/>
    <w:uiPriority w:val="9"/>
    <w:qFormat/>
    <w:rsid w:val="00DD2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pertactivity">
    <w:name w:val="expert__activity"/>
    <w:basedOn w:val="a0"/>
    <w:rsid w:val="00DD20ED"/>
  </w:style>
  <w:style w:type="paragraph" w:styleId="a3">
    <w:name w:val="Normal (Web)"/>
    <w:basedOn w:val="a"/>
    <w:uiPriority w:val="99"/>
    <w:semiHidden/>
    <w:unhideWhenUsed/>
    <w:rsid w:val="00D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0ED"/>
  </w:style>
  <w:style w:type="character" w:styleId="a4">
    <w:name w:val="Hyperlink"/>
    <w:basedOn w:val="a0"/>
    <w:uiPriority w:val="99"/>
    <w:semiHidden/>
    <w:unhideWhenUsed/>
    <w:rsid w:val="00DD20ED"/>
    <w:rPr>
      <w:color w:val="0000FF"/>
      <w:u w:val="single"/>
    </w:rPr>
  </w:style>
  <w:style w:type="character" w:customStyle="1" w:styleId="article-headerauthor-name">
    <w:name w:val="article-header__author-name"/>
    <w:basedOn w:val="a0"/>
    <w:rsid w:val="006B2DBC"/>
  </w:style>
  <w:style w:type="character" w:customStyle="1" w:styleId="article-headerauthor-position">
    <w:name w:val="article-header__author-position"/>
    <w:basedOn w:val="a0"/>
    <w:rsid w:val="006B2DBC"/>
  </w:style>
  <w:style w:type="character" w:styleId="a5">
    <w:name w:val="Strong"/>
    <w:basedOn w:val="a0"/>
    <w:uiPriority w:val="22"/>
    <w:qFormat/>
    <w:rsid w:val="006B2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5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569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139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232">
              <w:marLeft w:val="0"/>
              <w:marRight w:val="0"/>
              <w:marTop w:val="330"/>
              <w:marBottom w:val="450"/>
              <w:divBdr>
                <w:top w:val="dashed" w:sz="12" w:space="18" w:color="40B759"/>
                <w:left w:val="dashed" w:sz="12" w:space="20" w:color="40B759"/>
                <w:bottom w:val="dashed" w:sz="12" w:space="17" w:color="40B759"/>
                <w:right w:val="dashed" w:sz="12" w:space="20" w:color="40B759"/>
              </w:divBdr>
            </w:div>
            <w:div w:id="12998067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22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370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064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121">
              <w:marLeft w:val="0"/>
              <w:marRight w:val="0"/>
              <w:marTop w:val="330"/>
              <w:marBottom w:val="450"/>
              <w:divBdr>
                <w:top w:val="dashed" w:sz="12" w:space="18" w:color="40B759"/>
                <w:left w:val="dashed" w:sz="12" w:space="20" w:color="40B759"/>
                <w:bottom w:val="dashed" w:sz="12" w:space="17" w:color="40B759"/>
                <w:right w:val="dashed" w:sz="12" w:space="20" w:color="40B759"/>
              </w:divBdr>
            </w:div>
            <w:div w:id="1525291860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59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732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343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74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1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016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436027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090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919">
          <w:marLeft w:val="0"/>
          <w:marRight w:val="0"/>
          <w:marTop w:val="0"/>
          <w:marBottom w:val="300"/>
          <w:divBdr>
            <w:top w:val="single" w:sz="6" w:space="0" w:color="ECEDF0"/>
            <w:left w:val="single" w:sz="6" w:space="0" w:color="ECEDF0"/>
            <w:bottom w:val="single" w:sz="6" w:space="0" w:color="ECEDF0"/>
            <w:right w:val="single" w:sz="6" w:space="0" w:color="ECEDF0"/>
          </w:divBdr>
          <w:divsChild>
            <w:div w:id="1492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s.ru/article/tradiczionnyj-podx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2016-12-20T11:35:00Z</cp:lastPrinted>
  <dcterms:created xsi:type="dcterms:W3CDTF">2016-12-20T06:17:00Z</dcterms:created>
  <dcterms:modified xsi:type="dcterms:W3CDTF">2016-12-21T13:10:00Z</dcterms:modified>
</cp:coreProperties>
</file>