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58" w:rsidRDefault="00654F58" w:rsidP="00654F5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родителей.</w:t>
      </w:r>
    </w:p>
    <w:p w:rsidR="00654F58" w:rsidRPr="0003524B" w:rsidRDefault="00654F58" w:rsidP="00654F58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2E74B5" w:themeColor="accent1" w:themeShade="BF"/>
          <w:sz w:val="44"/>
          <w:szCs w:val="44"/>
        </w:rPr>
      </w:pPr>
      <w:r w:rsidRPr="0003524B">
        <w:rPr>
          <w:rStyle w:val="c2"/>
          <w:b/>
          <w:bCs/>
          <w:color w:val="2E74B5" w:themeColor="accent1" w:themeShade="BF"/>
          <w:sz w:val="44"/>
          <w:szCs w:val="44"/>
        </w:rPr>
        <w:t>Пальчиковая гимнастика и развитие речи детей.</w:t>
      </w:r>
    </w:p>
    <w:p w:rsidR="0003524B" w:rsidRDefault="0003524B" w:rsidP="00654F58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03524B" w:rsidRDefault="0003524B" w:rsidP="00654F58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654F58" w:rsidRDefault="00654F58" w:rsidP="00654F58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выполнила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Замурий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З.С.</w:t>
      </w:r>
    </w:p>
    <w:p w:rsidR="00654F58" w:rsidRDefault="00654F58" w:rsidP="00654F5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847975" cy="4034631"/>
            <wp:effectExtent l="19050" t="0" r="9525" b="0"/>
            <wp:docPr id="1" name="Рисунок 1" descr="https://346130.selcdn.ru/storage1/include/site_361/section_67/thumbs/5UOsJDwVrlFd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46130.selcdn.ru/storage1/include/site_361/section_67/thumbs/5UOsJDwVrlFd_1200x0_AybP2us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04" cy="40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4B" w:rsidRDefault="0003524B" w:rsidP="00654F5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3524B" w:rsidRDefault="0003524B" w:rsidP="00654F5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54F58" w:rsidRPr="00654F58" w:rsidRDefault="00654F58" w:rsidP="0003524B">
      <w:pPr>
        <w:pStyle w:val="c5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/>
          <w:b/>
          <w:color w:val="000000"/>
          <w:sz w:val="22"/>
          <w:szCs w:val="22"/>
        </w:rPr>
      </w:pPr>
      <w:r w:rsidRPr="00654F58">
        <w:rPr>
          <w:rStyle w:val="c6"/>
          <w:b/>
          <w:i/>
          <w:iCs/>
          <w:color w:val="000000"/>
          <w:sz w:val="28"/>
          <w:szCs w:val="28"/>
        </w:rPr>
        <w:t>«Ум ребѐнка находится на кончиках его пальцев». В.А.Сухомлинский</w:t>
      </w:r>
    </w:p>
    <w:p w:rsidR="00654F58" w:rsidRPr="00654F58" w:rsidRDefault="00654F58" w:rsidP="0003524B">
      <w:pPr>
        <w:pStyle w:val="c5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/>
          <w:b/>
          <w:color w:val="000000"/>
          <w:sz w:val="22"/>
          <w:szCs w:val="22"/>
        </w:rPr>
      </w:pPr>
      <w:r w:rsidRPr="00654F58">
        <w:rPr>
          <w:rStyle w:val="c6"/>
          <w:b/>
          <w:i/>
          <w:iCs/>
          <w:color w:val="000000"/>
          <w:sz w:val="28"/>
          <w:szCs w:val="28"/>
        </w:rPr>
        <w:t> «Рука – это инструмент всех инструментов» Аристотель.</w:t>
      </w:r>
    </w:p>
    <w:p w:rsidR="00654F58" w:rsidRPr="00654F58" w:rsidRDefault="00654F58" w:rsidP="0003524B">
      <w:pPr>
        <w:pStyle w:val="c5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/>
          <w:b/>
          <w:color w:val="000000"/>
          <w:sz w:val="22"/>
          <w:szCs w:val="22"/>
        </w:rPr>
      </w:pPr>
      <w:r w:rsidRPr="00654F58">
        <w:rPr>
          <w:rStyle w:val="c6"/>
          <w:b/>
          <w:i/>
          <w:iCs/>
          <w:color w:val="000000"/>
          <w:sz w:val="28"/>
          <w:szCs w:val="28"/>
        </w:rPr>
        <w:t xml:space="preserve">«Рука – это своего рода внешний мозг» </w:t>
      </w:r>
      <w:proofErr w:type="spellStart"/>
      <w:r w:rsidRPr="00654F58">
        <w:rPr>
          <w:rStyle w:val="c6"/>
          <w:b/>
          <w:i/>
          <w:iCs/>
          <w:color w:val="000000"/>
          <w:sz w:val="28"/>
          <w:szCs w:val="28"/>
        </w:rPr>
        <w:t>Иммануил</w:t>
      </w:r>
      <w:proofErr w:type="spellEnd"/>
      <w:r w:rsidRPr="00654F58">
        <w:rPr>
          <w:rStyle w:val="c6"/>
          <w:b/>
          <w:i/>
          <w:iCs/>
          <w:color w:val="000000"/>
          <w:sz w:val="28"/>
          <w:szCs w:val="28"/>
        </w:rPr>
        <w:t xml:space="preserve"> Кант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bookmarkStart w:id="0" w:name="_GoBack"/>
      <w:bookmarkEnd w:id="0"/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выводы не случайны. Действительно, рука имеет большое "представительство" в коре головного мозга, поэтому пальчиковые игры имеют большое значение для развития речи ребенка.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Ребѐнок развивается в движении. Его речевая активность напрямую зависит от общей двигательной активности, и, в частности, от развития тонких движений его пальцев. Мелкая моторика тесно связана со зрением, вниманием, памятью, восприятием, а также с развитием речи ребенка.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Для развития речи важно уделять внимание и развитию мелкой моторики. В последнее время всѐ больше детей приходит в детский сад с задержкой речевого развития, а так мы знаем, что мелкая моторика развивается параллельно с речевыми центрами, то можно заметить, что именно пальчиковая гимнастика больше всего помогает ребенку, учиться говорить.</w:t>
      </w:r>
    </w:p>
    <w:p w:rsidR="00654F58" w:rsidRDefault="00654F58" w:rsidP="0003524B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Значение пальчиковой гимнастики для умственного и психического развития ребенка: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Достигается хорошее развитие мелкой моторики и стимулируется развитие речи.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Развивается умение подражать взрослому, вслушиваться, повторять действия.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Расширяется кругозор ребенка.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Повышается речевая активность.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Развивается память ребенка, внимание, мышление, воображение.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Развиваются творческие способности, фантазия.</w:t>
      </w:r>
    </w:p>
    <w:p w:rsidR="00654F58" w:rsidRDefault="00654F58" w:rsidP="0003524B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Требования к проведению пальчиковых игр: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 выполнении различных упражнений необходимо задействовать все пальцы руки, пальцы левой и правой рук следует нагружать равномерно.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После каждого упражнения нужно расслаблять пальцы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например, потрясти кистями рук). Упражнения должны быть построены таким образом, чтобы сочетались сжатие, растяжение, расслабление кисти; использовались изолированные движения каждого пальца.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Подбор упражнений с учѐтом возрастных и индивидуальных возможностей детей.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Наличие познавательной направленности текстов к упражнениям.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Главное помнить золотое правило: игры и упражнения, пальчиковые разминки должны проводиться систематически.</w:t>
      </w:r>
    </w:p>
    <w:p w:rsidR="00654F58" w:rsidRDefault="00654F58" w:rsidP="0003524B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Рекомендации по выполнению пальчиковой гимнастики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Во время пальчиковых игр следует садиться друг против друга, так, чтобы лица взрослого и ребенка были на одной высоте и оба хорошо видели друг друга.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Локти должны лежать или стоять на столе. Выполняя упражнения вместе с детьми, обязательно нужно демонстрировать собственную увлеченность игрой.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 выполнении упражнений необходимо вовлекать, по возможности, все пальцы руки.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Нужно добиваться, чтобы все упражнения выполнялись детьми легко, без чрезмерного напряжения мышц руки, чтобы они приносили радость.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Все указания даются спокойным, доброжелательным тоном, чѐтко, без лишних слов. При необходимости отдельным детям оказывается помощь.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Выбрав два или три упражнения, постепенно заменяют их новыми.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Следует чѐтко придерживаться следующего правила: не ставить перед детьми несколько сложных задач сразу (к примеру: показывать движения и произносить </w:t>
      </w:r>
      <w:r>
        <w:rPr>
          <w:rStyle w:val="c1"/>
          <w:color w:val="000000"/>
          <w:sz w:val="28"/>
          <w:szCs w:val="28"/>
        </w:rPr>
        <w:lastRenderedPageBreak/>
        <w:t>текст). Так как объѐм внимания у детей ограничен, и невыполнимая задача может «отбить» интерес к игре.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условиях детского сада, пальчиковую игру можно провести утром перед завтраком, во время динамической паузы на занятиях, для активизации внимания и как средство заполнения свободного времени перед обедом.</w:t>
      </w:r>
    </w:p>
    <w:p w:rsidR="00654F58" w:rsidRDefault="00654F58" w:rsidP="0003524B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Группы пальчиковых игр</w:t>
      </w:r>
    </w:p>
    <w:p w:rsidR="00654F58" w:rsidRDefault="00654F58" w:rsidP="0003524B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Пальчиковые игры разнообразны по содержанию и делятся на группы: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Игры – манипуляции.</w:t>
      </w:r>
      <w:r>
        <w:rPr>
          <w:rStyle w:val="c1"/>
          <w:color w:val="000000"/>
          <w:sz w:val="28"/>
          <w:szCs w:val="28"/>
        </w:rPr>
        <w:t> 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«Ладушки-ладушки…», «Сорока-белобока…» - указательным пальцем осуществляют круговые движения. «Пальчик-мальчик, где ты был?..»,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«Мы делили апельсин…», «Этот пальчик хочет спать…»,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«Этот пальчик – дедушка…», «Раз, два, три, четыре, кто живѐт в моей квартире?..», «Пальчики пошли гулять…»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ребѐнок поочерѐдно загибает каждый пальчик. Эти упражнения он может выполнять самостоятельно или с помощью взрослого. Они развивают воображение: в каждом пальчике ребѐнок видит тот или иной образ.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Сюжетные пальчиковые упражнения.</w:t>
      </w:r>
      <w:r>
        <w:rPr>
          <w:rStyle w:val="c1"/>
          <w:color w:val="000000"/>
          <w:sz w:val="28"/>
          <w:szCs w:val="28"/>
        </w:rPr>
        <w:t> 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«Пальчики здороваются»</w:t>
      </w:r>
      <w:r>
        <w:rPr>
          <w:rStyle w:val="c1"/>
          <w:color w:val="000000"/>
          <w:sz w:val="28"/>
          <w:szCs w:val="28"/>
        </w:rPr>
        <w:t> - подушечки пальцев соприкасаются с большим пальцем (правой, левой руки, двух одновременно).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«Распускается цветок»</w:t>
      </w:r>
      <w:r>
        <w:rPr>
          <w:rStyle w:val="c1"/>
          <w:color w:val="000000"/>
          <w:sz w:val="28"/>
          <w:szCs w:val="28"/>
        </w:rPr>
        <w:t> - из сжатого кулака поочерѐдно «появляются» пальцы. </w:t>
      </w:r>
      <w:r>
        <w:rPr>
          <w:rStyle w:val="c2"/>
          <w:b/>
          <w:bCs/>
          <w:color w:val="000000"/>
          <w:sz w:val="28"/>
          <w:szCs w:val="28"/>
        </w:rPr>
        <w:t>«Грабли»</w:t>
      </w:r>
      <w:r>
        <w:rPr>
          <w:rStyle w:val="c1"/>
          <w:color w:val="000000"/>
          <w:sz w:val="28"/>
          <w:szCs w:val="28"/>
        </w:rPr>
        <w:t> - ладони на себя, пальцы переплетаются между собой.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«Ёлка»</w:t>
      </w:r>
      <w:r>
        <w:rPr>
          <w:rStyle w:val="c1"/>
          <w:color w:val="000000"/>
          <w:sz w:val="28"/>
          <w:szCs w:val="28"/>
        </w:rPr>
        <w:t> - ладони от себя, пальцы в «замок» (ладони под углом друг к другу). Пальцы выставляют вперѐд, локти к корпусу не прижимаются. 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деревьев.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Пальчиковые упражнения в сочетании с самомассажем кистей и пальцев рук.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центру). </w:t>
      </w:r>
      <w:r>
        <w:rPr>
          <w:rStyle w:val="c2"/>
          <w:b/>
          <w:bCs/>
          <w:color w:val="000000"/>
          <w:sz w:val="28"/>
          <w:szCs w:val="28"/>
        </w:rPr>
        <w:t>«Помоем руки под горячей струѐй воды»</w:t>
      </w:r>
      <w:r>
        <w:rPr>
          <w:rStyle w:val="c1"/>
          <w:color w:val="000000"/>
          <w:sz w:val="28"/>
          <w:szCs w:val="28"/>
        </w:rPr>
        <w:t> - движение, как при мытье рук.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«Надеваем перчатки»</w:t>
      </w:r>
      <w:r>
        <w:rPr>
          <w:rStyle w:val="c1"/>
          <w:color w:val="000000"/>
          <w:sz w:val="28"/>
          <w:szCs w:val="28"/>
        </w:rPr>
        <w:t> 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«Гуси щиплют травку»</w:t>
      </w:r>
      <w:r>
        <w:rPr>
          <w:rStyle w:val="c1"/>
          <w:color w:val="000000"/>
          <w:sz w:val="28"/>
          <w:szCs w:val="28"/>
        </w:rPr>
        <w:t> - пальцы правой руки пощипывают кисть левой. Для более эффективного самомассажа кисти рук используются грецкий орех, каштан, шестигранный карандаш, массажный мячик.</w:t>
      </w:r>
    </w:p>
    <w:p w:rsidR="00654F58" w:rsidRDefault="00654F58" w:rsidP="0003524B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Театр в руке.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Позволяет повысить общий тонус, развивает внимание и память, снимает психоэмоциональное напряжение.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«Сказка»</w:t>
      </w:r>
      <w:r>
        <w:rPr>
          <w:rStyle w:val="c1"/>
          <w:color w:val="000000"/>
          <w:sz w:val="28"/>
          <w:szCs w:val="28"/>
        </w:rPr>
        <w:t> - детям предлагается разыграть сказку, в которой каждый палец – какой-либо персонаж.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Осьминожки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 xml:space="preserve"> - правая рука, осторожно и по очереди передвигая свои </w:t>
      </w:r>
      <w:proofErr w:type="spellStart"/>
      <w:r>
        <w:rPr>
          <w:rStyle w:val="c1"/>
          <w:color w:val="000000"/>
          <w:sz w:val="28"/>
          <w:szCs w:val="28"/>
        </w:rPr>
        <w:t>щупальцы-пальцы</w:t>
      </w:r>
      <w:proofErr w:type="spellEnd"/>
      <w:r>
        <w:rPr>
          <w:rStyle w:val="c1"/>
          <w:color w:val="000000"/>
          <w:sz w:val="28"/>
          <w:szCs w:val="28"/>
        </w:rPr>
        <w:t>, путешествует по морскому дну. Навстречу движется осьминог – левая рука. Увидели друг друга, замерли, а потом стали обследовать морское дно вместе. </w:t>
      </w:r>
      <w:r>
        <w:rPr>
          <w:rStyle w:val="c2"/>
          <w:b/>
          <w:bCs/>
          <w:color w:val="000000"/>
          <w:sz w:val="28"/>
          <w:szCs w:val="28"/>
        </w:rPr>
        <w:t>«Бабочка»</w:t>
      </w:r>
      <w:r>
        <w:rPr>
          <w:rStyle w:val="c1"/>
          <w:color w:val="000000"/>
          <w:sz w:val="28"/>
          <w:szCs w:val="28"/>
        </w:rPr>
        <w:t> - сжать пальцы в кулак и поочерѐдно выпрямлять мизинец, безымянный и средний пальцы, а большой и указательный соединить в кольцо. Выпрямленными пальцами делать быстрые движения («трепетание пальцев»).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</w:t>
      </w:r>
      <w:r>
        <w:rPr>
          <w:rStyle w:val="c2"/>
          <w:b/>
          <w:bCs/>
          <w:color w:val="000000"/>
          <w:sz w:val="28"/>
          <w:szCs w:val="28"/>
        </w:rPr>
        <w:t>Пальчиковые упражнения в сочетании со звуковой гимнастикой.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Ребѐнок может поочерѐдно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б-п, д-т, к-г.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                          Пальчиковые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кинезиологические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упражнения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(«гимнастика мозга»).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«Колечко»</w:t>
      </w:r>
      <w:r>
        <w:rPr>
          <w:rStyle w:val="c1"/>
          <w:color w:val="000000"/>
          <w:sz w:val="28"/>
          <w:szCs w:val="28"/>
        </w:rPr>
        <w:t> - поочерѐдно перебирать пальцы рук, соединяя в кольцо с каждым пальцем последовательно указательный, средний и т.д.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«Кулак – ребро – ладонь»</w:t>
      </w:r>
      <w:r>
        <w:rPr>
          <w:rStyle w:val="c1"/>
          <w:color w:val="000000"/>
          <w:sz w:val="28"/>
          <w:szCs w:val="28"/>
        </w:rPr>
        <w:t> -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«Ухо – нос»</w:t>
      </w:r>
      <w:r>
        <w:rPr>
          <w:rStyle w:val="c1"/>
          <w:color w:val="000000"/>
          <w:sz w:val="28"/>
          <w:szCs w:val="28"/>
        </w:rPr>
        <w:t> 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«Симметричные рисунки»</w:t>
      </w:r>
      <w:r>
        <w:rPr>
          <w:rStyle w:val="c1"/>
          <w:color w:val="000000"/>
          <w:sz w:val="28"/>
          <w:szCs w:val="28"/>
        </w:rPr>
        <w:t> - рисовать в воздухе обеими руками зеркально симметричные рисунки (начинать лучше с круглого предмета: яблоко, арбуз и т.д. Главное, чтобы ребѐнок смотрел во время «рисования» на свою руку).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3399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Развивая мелкую моторику рук  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ребенка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 решаются сразу несколько задач: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стимуляция развития речи у детей раннего возраста;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помощь детям с задержкой в развитии речи;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- подготовка руки к письму у старших дошкольников;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тренировка внимания, пространственного мышления;</w:t>
      </w:r>
    </w:p>
    <w:p w:rsidR="00654F58" w:rsidRDefault="00654F58" w:rsidP="0003524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воспитание эмоциональной выразительности.</w:t>
      </w:r>
    </w:p>
    <w:p w:rsidR="006E5C74" w:rsidRDefault="006E5C74" w:rsidP="0003524B">
      <w:pPr>
        <w:spacing w:after="0" w:line="276" w:lineRule="auto"/>
      </w:pPr>
    </w:p>
    <w:sectPr w:rsidR="006E5C74" w:rsidSect="000352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FC8"/>
    <w:rsid w:val="0003524B"/>
    <w:rsid w:val="00654F58"/>
    <w:rsid w:val="006E5C74"/>
    <w:rsid w:val="00C43F99"/>
    <w:rsid w:val="00F5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5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4F58"/>
  </w:style>
  <w:style w:type="paragraph" w:customStyle="1" w:styleId="c5">
    <w:name w:val="c5"/>
    <w:basedOn w:val="a"/>
    <w:rsid w:val="0065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54F58"/>
  </w:style>
  <w:style w:type="paragraph" w:customStyle="1" w:styleId="c0">
    <w:name w:val="c0"/>
    <w:basedOn w:val="a"/>
    <w:rsid w:val="0065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F58"/>
  </w:style>
  <w:style w:type="paragraph" w:customStyle="1" w:styleId="c3">
    <w:name w:val="c3"/>
    <w:basedOn w:val="a"/>
    <w:rsid w:val="0065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4F58"/>
  </w:style>
  <w:style w:type="paragraph" w:styleId="a3">
    <w:name w:val="Balloon Text"/>
    <w:basedOn w:val="a"/>
    <w:link w:val="a4"/>
    <w:uiPriority w:val="99"/>
    <w:semiHidden/>
    <w:unhideWhenUsed/>
    <w:rsid w:val="0003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3</cp:revision>
  <dcterms:created xsi:type="dcterms:W3CDTF">2021-07-05T11:26:00Z</dcterms:created>
  <dcterms:modified xsi:type="dcterms:W3CDTF">2021-07-06T22:34:00Z</dcterms:modified>
</cp:coreProperties>
</file>